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rsidR="00925D97" w:rsidRDefault="00925D97" w:rsidP="00925D97">
      <w:pPr>
        <w:pStyle w:val="Heading1"/>
        <w:rPr>
          <w:rFonts w:ascii="Arial" w:hAnsi="Arial" w:cs="Arial"/>
          <w:color w:val="C00000"/>
          <w:sz w:val="60"/>
          <w:szCs w:val="60"/>
        </w:rPr>
      </w:pPr>
    </w:p>
    <w:p w:rsidR="00925D97" w:rsidRDefault="00925D97" w:rsidP="00925D97">
      <w:pPr>
        <w:pStyle w:val="Heading1"/>
        <w:rPr>
          <w:rFonts w:ascii="Arial" w:hAnsi="Arial" w:cs="Arial"/>
          <w:color w:val="C00000"/>
          <w:sz w:val="60"/>
          <w:szCs w:val="60"/>
        </w:rPr>
      </w:pPr>
    </w:p>
    <w:p w:rsidR="00925D97" w:rsidRDefault="00925D97" w:rsidP="00925D97">
      <w:pPr>
        <w:pStyle w:val="Heading1"/>
        <w:rPr>
          <w:rFonts w:ascii="Arial" w:hAnsi="Arial" w:cs="Arial"/>
          <w:color w:val="C00000"/>
          <w:sz w:val="60"/>
          <w:szCs w:val="60"/>
        </w:rPr>
      </w:pPr>
    </w:p>
    <w:p w:rsidR="00925D97" w:rsidRDefault="00925D97" w:rsidP="00925D97">
      <w:pPr>
        <w:pStyle w:val="Heading1"/>
        <w:rPr>
          <w:rFonts w:ascii="Arial" w:hAnsi="Arial" w:cs="Arial"/>
          <w:color w:val="C00000"/>
          <w:sz w:val="60"/>
          <w:szCs w:val="60"/>
        </w:rPr>
      </w:pPr>
      <w:r>
        <w:rPr>
          <w:rFonts w:ascii="Arial" w:hAnsi="Arial" w:cs="Arial"/>
          <w:color w:val="C00000"/>
          <w:sz w:val="60"/>
          <w:szCs w:val="60"/>
        </w:rPr>
        <w:t>Homework – factors influencing rents</w:t>
      </w:r>
    </w:p>
    <w:p w:rsidR="00925D97" w:rsidRDefault="00925D97" w:rsidP="00925D97"/>
    <w:p w:rsidR="00925D97" w:rsidRDefault="00925D97" w:rsidP="00925D97">
      <w:pPr>
        <w:rPr>
          <w:rFonts w:ascii="Arial" w:hAnsi="Arial" w:cs="Arial"/>
        </w:rPr>
      </w:pPr>
      <w:r>
        <w:rPr>
          <w:rFonts w:ascii="Arial" w:hAnsi="Arial" w:cs="Arial"/>
        </w:rPr>
        <w:t>Here are some suggested answers that apply to Leeds</w:t>
      </w:r>
    </w:p>
    <w:p w:rsidR="00925D97" w:rsidRDefault="00925D97" w:rsidP="00925D97">
      <w:pPr>
        <w:numPr>
          <w:ilvl w:val="0"/>
          <w:numId w:val="41"/>
        </w:numPr>
        <w:spacing w:after="200" w:line="276" w:lineRule="auto"/>
        <w:rPr>
          <w:rFonts w:ascii="Arial" w:hAnsi="Arial" w:cs="Arial"/>
        </w:rPr>
      </w:pPr>
      <w:r>
        <w:rPr>
          <w:rFonts w:ascii="Arial" w:eastAsia="Arial" w:hAnsi="Arial" w:cs="Arial"/>
        </w:rPr>
        <w:t>High number of visitors increasing short term lets and reducing availability of long term lets</w:t>
      </w:r>
    </w:p>
    <w:p w:rsidR="00925D97" w:rsidRDefault="00925D97" w:rsidP="00925D97">
      <w:pPr>
        <w:numPr>
          <w:ilvl w:val="0"/>
          <w:numId w:val="41"/>
        </w:numPr>
        <w:spacing w:after="200" w:line="276" w:lineRule="auto"/>
        <w:rPr>
          <w:rFonts w:ascii="Arial" w:hAnsi="Arial" w:cs="Arial"/>
        </w:rPr>
      </w:pPr>
      <w:r>
        <w:rPr>
          <w:rFonts w:ascii="Arial" w:eastAsia="Arial" w:hAnsi="Arial" w:cs="Arial"/>
        </w:rPr>
        <w:t>Large number of jobs in sectors that recruit young people (high tech)</w:t>
      </w:r>
    </w:p>
    <w:p w:rsidR="00925D97" w:rsidRDefault="00925D97" w:rsidP="00925D97">
      <w:pPr>
        <w:numPr>
          <w:ilvl w:val="0"/>
          <w:numId w:val="41"/>
        </w:numPr>
        <w:spacing w:after="200" w:line="276" w:lineRule="auto"/>
        <w:rPr>
          <w:rFonts w:ascii="Arial" w:hAnsi="Arial" w:cs="Arial"/>
        </w:rPr>
      </w:pPr>
      <w:r>
        <w:rPr>
          <w:rFonts w:ascii="Arial" w:eastAsia="Arial" w:hAnsi="Arial" w:cs="Arial"/>
        </w:rPr>
        <w:t>Three universities creating huge student demand</w:t>
      </w:r>
    </w:p>
    <w:p w:rsidR="00925D97" w:rsidRDefault="00925D97" w:rsidP="00925D97">
      <w:pPr>
        <w:numPr>
          <w:ilvl w:val="0"/>
          <w:numId w:val="41"/>
        </w:numPr>
        <w:spacing w:after="200" w:line="276" w:lineRule="auto"/>
        <w:rPr>
          <w:rFonts w:ascii="Arial" w:hAnsi="Arial" w:cs="Arial"/>
        </w:rPr>
      </w:pPr>
      <w:r>
        <w:rPr>
          <w:rFonts w:ascii="Arial" w:eastAsia="Arial" w:hAnsi="Arial" w:cs="Arial"/>
        </w:rPr>
        <w:t>Continued development of business and housing creating tenant interest</w:t>
      </w:r>
    </w:p>
    <w:p w:rsidR="00925D97" w:rsidRDefault="00925D97" w:rsidP="00925D97">
      <w:pPr>
        <w:numPr>
          <w:ilvl w:val="0"/>
          <w:numId w:val="41"/>
        </w:numPr>
        <w:spacing w:after="200" w:line="276" w:lineRule="auto"/>
        <w:rPr>
          <w:rFonts w:ascii="Arial" w:hAnsi="Arial" w:cs="Arial"/>
        </w:rPr>
      </w:pPr>
      <w:r>
        <w:rPr>
          <w:rFonts w:ascii="Arial" w:eastAsia="Arial" w:hAnsi="Arial" w:cs="Arial"/>
        </w:rPr>
        <w:t>Good commuting networks that, in turn, increase business and employment within the city</w:t>
      </w:r>
    </w:p>
    <w:p w:rsidR="00925D97" w:rsidRDefault="00925D97" w:rsidP="00925D97">
      <w:pPr>
        <w:spacing w:after="200" w:line="276" w:lineRule="auto"/>
        <w:rPr>
          <w:rFonts w:ascii="Arial" w:hAnsi="Arial" w:cs="Arial"/>
        </w:rPr>
      </w:pPr>
      <w:r>
        <w:rPr>
          <w:rFonts w:ascii="Arial" w:eastAsiaTheme="minorEastAsia" w:hAnsi="Arial" w:cs="Arial"/>
          <w:iCs/>
        </w:rPr>
        <w:t>Other factors might include</w:t>
      </w:r>
    </w:p>
    <w:p w:rsidR="00925D97" w:rsidRDefault="00925D97" w:rsidP="00925D97">
      <w:pPr>
        <w:numPr>
          <w:ilvl w:val="0"/>
          <w:numId w:val="41"/>
        </w:numPr>
        <w:spacing w:after="200" w:line="276" w:lineRule="auto"/>
        <w:rPr>
          <w:rFonts w:ascii="Arial" w:hAnsi="Arial" w:cs="Arial"/>
        </w:rPr>
      </w:pPr>
      <w:r>
        <w:rPr>
          <w:rFonts w:ascii="Arial" w:eastAsiaTheme="minorEastAsia" w:hAnsi="Arial" w:cs="Arial"/>
          <w:iCs/>
        </w:rPr>
        <w:t>Good quality of life, particularly for students</w:t>
      </w:r>
    </w:p>
    <w:p w:rsidR="00925D97" w:rsidRDefault="00925D97" w:rsidP="00925D97">
      <w:pPr>
        <w:numPr>
          <w:ilvl w:val="0"/>
          <w:numId w:val="41"/>
        </w:numPr>
        <w:spacing w:after="200" w:line="276" w:lineRule="auto"/>
        <w:rPr>
          <w:rFonts w:ascii="Arial" w:hAnsi="Arial" w:cs="Arial"/>
        </w:rPr>
      </w:pPr>
      <w:r>
        <w:rPr>
          <w:rFonts w:ascii="Arial" w:eastAsiaTheme="minorEastAsia" w:hAnsi="Arial" w:cs="Arial"/>
          <w:iCs/>
        </w:rPr>
        <w:t>Excellent external impression that Leeds is a good place to live</w:t>
      </w:r>
    </w:p>
    <w:p w:rsidR="00925D97" w:rsidRDefault="00925D97" w:rsidP="00925D97">
      <w:pPr>
        <w:numPr>
          <w:ilvl w:val="0"/>
          <w:numId w:val="41"/>
        </w:numPr>
        <w:spacing w:after="200" w:line="276" w:lineRule="auto"/>
        <w:rPr>
          <w:rFonts w:ascii="Arial" w:hAnsi="Arial" w:cs="Arial"/>
        </w:rPr>
      </w:pPr>
      <w:r>
        <w:rPr>
          <w:rFonts w:ascii="Arial" w:eastAsiaTheme="minorEastAsia" w:hAnsi="Arial" w:cs="Arial"/>
          <w:iCs/>
        </w:rPr>
        <w:t>The standing of the University of Leeds is high as one of the leading Russell group universities</w:t>
      </w:r>
    </w:p>
    <w:p w:rsidR="00925D97" w:rsidRDefault="00925D97" w:rsidP="00925D97">
      <w:pPr>
        <w:numPr>
          <w:ilvl w:val="0"/>
          <w:numId w:val="41"/>
        </w:numPr>
        <w:spacing w:after="200" w:line="276" w:lineRule="auto"/>
        <w:rPr>
          <w:rFonts w:ascii="Arial" w:hAnsi="Arial" w:cs="Arial"/>
        </w:rPr>
      </w:pPr>
      <w:r>
        <w:rPr>
          <w:rFonts w:ascii="Arial" w:eastAsiaTheme="minorEastAsia" w:hAnsi="Arial" w:cs="Arial"/>
          <w:iCs/>
        </w:rPr>
        <w:t>The demographics of the area are important if there is a high proportion of young people who cannot afford mortgages but can afford rentals.</w:t>
      </w:r>
    </w:p>
    <w:p w:rsidR="00925D97" w:rsidRDefault="00925D97" w:rsidP="00925D97"/>
    <w:p w:rsidR="00925D97" w:rsidRDefault="00925D97" w:rsidP="00925D97">
      <w:pPr>
        <w:pStyle w:val="Heading1"/>
        <w:rPr>
          <w:rFonts w:ascii="Arial" w:hAnsi="Arial" w:cs="Arial"/>
          <w:color w:val="C00000"/>
          <w:sz w:val="60"/>
          <w:szCs w:val="60"/>
        </w:rPr>
      </w:pPr>
    </w:p>
    <w:p w:rsidR="00925D97" w:rsidRDefault="00925D97" w:rsidP="00925D97">
      <w:pPr>
        <w:rPr>
          <w:rFonts w:ascii="Arial" w:eastAsiaTheme="majorEastAsia" w:hAnsi="Arial" w:cs="Arial"/>
          <w:color w:val="C00000"/>
          <w:sz w:val="60"/>
          <w:szCs w:val="60"/>
        </w:rPr>
      </w:pPr>
      <w:r>
        <w:rPr>
          <w:rFonts w:ascii="Arial" w:hAnsi="Arial" w:cs="Arial"/>
          <w:color w:val="C00000"/>
          <w:sz w:val="60"/>
          <w:szCs w:val="60"/>
          <w:lang w:eastAsia="en-GB"/>
        </w:rPr>
        <w:br w:type="page"/>
      </w:r>
    </w:p>
    <w:p w:rsidR="00925D97" w:rsidRDefault="00925D97" w:rsidP="00925D97">
      <w:pPr>
        <w:pStyle w:val="Heading1"/>
        <w:rPr>
          <w:rFonts w:ascii="Arial" w:eastAsiaTheme="majorEastAsia" w:hAnsi="Arial" w:cs="Arial"/>
          <w:color w:val="C00000"/>
          <w:sz w:val="60"/>
          <w:szCs w:val="60"/>
        </w:rPr>
      </w:pPr>
    </w:p>
    <w:p w:rsidR="00925D97" w:rsidRDefault="00925D97" w:rsidP="00925D97">
      <w:pPr>
        <w:pStyle w:val="Heading1"/>
        <w:rPr>
          <w:rFonts w:ascii="Arial" w:hAnsi="Arial" w:cs="Arial"/>
          <w:color w:val="C00000"/>
          <w:sz w:val="60"/>
          <w:szCs w:val="60"/>
        </w:rPr>
      </w:pPr>
      <w:r>
        <w:rPr>
          <w:rFonts w:ascii="Arial" w:hAnsi="Arial" w:cs="Arial"/>
          <w:color w:val="C00000"/>
          <w:sz w:val="60"/>
          <w:szCs w:val="60"/>
        </w:rPr>
        <w:t>Task 1</w:t>
      </w:r>
    </w:p>
    <w:p w:rsidR="00925D97" w:rsidRDefault="00925D97" w:rsidP="00925D97">
      <w:pPr>
        <w:rPr>
          <w:rFonts w:ascii="Arial" w:hAnsi="Arial" w:cs="Arial"/>
          <w:b/>
        </w:rPr>
      </w:pPr>
    </w:p>
    <w:p w:rsidR="00925D97" w:rsidRDefault="00925D97" w:rsidP="00925D97">
      <w:pPr>
        <w:spacing w:line="276" w:lineRule="auto"/>
        <w:rPr>
          <w:rFonts w:ascii="Arial" w:hAnsi="Arial" w:cs="Arial"/>
          <w:b/>
        </w:rPr>
      </w:pPr>
      <w:r>
        <w:rPr>
          <w:rFonts w:ascii="Arial" w:hAnsi="Arial" w:cs="Arial"/>
          <w:b/>
        </w:rPr>
        <w:t>Some reasons that are not financial why pupils may wish to attend university:</w:t>
      </w:r>
    </w:p>
    <w:p w:rsidR="00925D97" w:rsidRDefault="00925D97" w:rsidP="00925D97">
      <w:pPr>
        <w:pStyle w:val="ListParagraph"/>
        <w:numPr>
          <w:ilvl w:val="0"/>
          <w:numId w:val="42"/>
        </w:numPr>
        <w:spacing w:line="276" w:lineRule="auto"/>
        <w:rPr>
          <w:rFonts w:ascii="Arial" w:hAnsi="Arial" w:cs="Arial"/>
        </w:rPr>
      </w:pPr>
      <w:r>
        <w:rPr>
          <w:rFonts w:ascii="Arial" w:hAnsi="Arial" w:cs="Arial"/>
        </w:rPr>
        <w:t>You can achieve something worthwhile.</w:t>
      </w:r>
    </w:p>
    <w:p w:rsidR="00925D97" w:rsidRDefault="00925D97" w:rsidP="00925D97">
      <w:pPr>
        <w:pStyle w:val="ListParagraph"/>
        <w:numPr>
          <w:ilvl w:val="0"/>
          <w:numId w:val="42"/>
        </w:numPr>
        <w:spacing w:line="276" w:lineRule="auto"/>
        <w:rPr>
          <w:rFonts w:ascii="Arial" w:hAnsi="Arial" w:cs="Arial"/>
        </w:rPr>
      </w:pPr>
      <w:r>
        <w:rPr>
          <w:rFonts w:ascii="Arial" w:hAnsi="Arial" w:cs="Arial"/>
        </w:rPr>
        <w:t>You can pursue an interest.</w:t>
      </w:r>
    </w:p>
    <w:p w:rsidR="00925D97" w:rsidRDefault="00925D97" w:rsidP="00925D97">
      <w:pPr>
        <w:pStyle w:val="ListParagraph"/>
        <w:numPr>
          <w:ilvl w:val="0"/>
          <w:numId w:val="42"/>
        </w:numPr>
        <w:spacing w:line="276" w:lineRule="auto"/>
        <w:rPr>
          <w:rFonts w:ascii="Arial" w:hAnsi="Arial" w:cs="Arial"/>
        </w:rPr>
      </w:pPr>
      <w:r>
        <w:rPr>
          <w:rFonts w:ascii="Arial" w:hAnsi="Arial" w:cs="Arial"/>
        </w:rPr>
        <w:t>You can access jobs that are only open to university graduates eg dentists.</w:t>
      </w:r>
    </w:p>
    <w:p w:rsidR="00925D97" w:rsidRDefault="00925D97" w:rsidP="00925D97">
      <w:pPr>
        <w:pStyle w:val="ListParagraph"/>
        <w:numPr>
          <w:ilvl w:val="0"/>
          <w:numId w:val="42"/>
        </w:numPr>
        <w:spacing w:line="276" w:lineRule="auto"/>
        <w:rPr>
          <w:rFonts w:ascii="Arial" w:hAnsi="Arial" w:cs="Arial"/>
        </w:rPr>
      </w:pPr>
      <w:r>
        <w:rPr>
          <w:rFonts w:ascii="Arial" w:hAnsi="Arial" w:cs="Arial"/>
        </w:rPr>
        <w:t>You can choose a university in a location that suits you.</w:t>
      </w:r>
    </w:p>
    <w:p w:rsidR="00925D97" w:rsidRDefault="00925D97" w:rsidP="00925D97">
      <w:pPr>
        <w:pStyle w:val="ListParagraph"/>
        <w:numPr>
          <w:ilvl w:val="0"/>
          <w:numId w:val="42"/>
        </w:numPr>
        <w:spacing w:line="276" w:lineRule="auto"/>
        <w:rPr>
          <w:rFonts w:ascii="Arial" w:hAnsi="Arial" w:cs="Arial"/>
        </w:rPr>
      </w:pPr>
      <w:r>
        <w:rPr>
          <w:rFonts w:ascii="Arial" w:hAnsi="Arial" w:cs="Arial"/>
        </w:rPr>
        <w:t>You can enjoy sports, hobbies, and a whole range of student-created activities.</w:t>
      </w:r>
    </w:p>
    <w:p w:rsidR="00925D97" w:rsidRDefault="00925D97" w:rsidP="00925D97">
      <w:pPr>
        <w:pStyle w:val="ListParagraph"/>
        <w:numPr>
          <w:ilvl w:val="0"/>
          <w:numId w:val="42"/>
        </w:numPr>
        <w:spacing w:line="276" w:lineRule="auto"/>
        <w:rPr>
          <w:rFonts w:ascii="Arial" w:hAnsi="Arial" w:cs="Arial"/>
        </w:rPr>
      </w:pPr>
      <w:r>
        <w:rPr>
          <w:rFonts w:ascii="Arial" w:hAnsi="Arial" w:cs="Arial"/>
        </w:rPr>
        <w:t>You are more likely to find the job that you want: the wider availability of jobs at graduate level widens choice.</w:t>
      </w:r>
    </w:p>
    <w:p w:rsidR="00925D97" w:rsidRDefault="00925D97" w:rsidP="00925D97">
      <w:pPr>
        <w:pStyle w:val="ListParagraph"/>
        <w:numPr>
          <w:ilvl w:val="0"/>
          <w:numId w:val="42"/>
        </w:numPr>
        <w:spacing w:line="276" w:lineRule="auto"/>
        <w:rPr>
          <w:rFonts w:ascii="Arial" w:hAnsi="Arial" w:cs="Arial"/>
        </w:rPr>
      </w:pPr>
      <w:r>
        <w:rPr>
          <w:rFonts w:ascii="Arial" w:hAnsi="Arial" w:cs="Arial"/>
        </w:rPr>
        <w:t>You can widen your circle of friends and have an enjoyable time whilst studying something you are interesting in.</w:t>
      </w:r>
    </w:p>
    <w:p w:rsidR="00925D97" w:rsidRDefault="00925D97" w:rsidP="00925D97">
      <w:pPr>
        <w:pStyle w:val="ListParagraph"/>
        <w:numPr>
          <w:ilvl w:val="0"/>
          <w:numId w:val="42"/>
        </w:numPr>
        <w:spacing w:line="276" w:lineRule="auto"/>
        <w:rPr>
          <w:rFonts w:ascii="Arial" w:hAnsi="Arial" w:cs="Arial"/>
        </w:rPr>
      </w:pPr>
      <w:r>
        <w:rPr>
          <w:rFonts w:ascii="Arial" w:hAnsi="Arial" w:cs="Arial"/>
        </w:rPr>
        <w:t xml:space="preserve">You can develop key skills such as self-motivation, </w:t>
      </w:r>
      <w:r>
        <w:rPr>
          <w:rFonts w:ascii="Arial" w:hAnsi="Arial" w:cs="Arial"/>
          <w:shd w:val="clear" w:color="auto" w:fill="FFFFFF"/>
        </w:rPr>
        <w:t>communication, teamwork, problem-solving, organisation, self-management, the ability to learn, and advanced technology.</w:t>
      </w:r>
    </w:p>
    <w:p w:rsidR="00925D97" w:rsidRDefault="00925D97" w:rsidP="00925D97">
      <w:pPr>
        <w:pStyle w:val="ListParagraph"/>
        <w:numPr>
          <w:ilvl w:val="0"/>
          <w:numId w:val="42"/>
        </w:numPr>
        <w:spacing w:line="276" w:lineRule="auto"/>
        <w:rPr>
          <w:rFonts w:ascii="Arial" w:hAnsi="Arial" w:cs="Arial"/>
        </w:rPr>
      </w:pPr>
      <w:r>
        <w:rPr>
          <w:rFonts w:ascii="Arial" w:hAnsi="Arial" w:cs="Arial"/>
        </w:rPr>
        <w:t>You are more likely to find a job with better job satisfaction.</w:t>
      </w:r>
    </w:p>
    <w:p w:rsidR="00925D97" w:rsidRDefault="00925D97" w:rsidP="00925D97">
      <w:pPr>
        <w:pStyle w:val="ListParagraph"/>
        <w:numPr>
          <w:ilvl w:val="0"/>
          <w:numId w:val="42"/>
        </w:numPr>
        <w:spacing w:line="276" w:lineRule="auto"/>
        <w:rPr>
          <w:rFonts w:ascii="Arial" w:hAnsi="Arial" w:cs="Arial"/>
        </w:rPr>
      </w:pPr>
      <w:r>
        <w:rPr>
          <w:rFonts w:ascii="Arial" w:hAnsi="Arial" w:cs="Arial"/>
          <w:shd w:val="clear" w:color="auto" w:fill="FFFFFF"/>
        </w:rPr>
        <w:t>You can take the opportunity of living semi-independently as an important first-step in moving out of home.</w:t>
      </w:r>
    </w:p>
    <w:p w:rsidR="00925D97" w:rsidRDefault="00925D97" w:rsidP="00925D97">
      <w:pPr>
        <w:rPr>
          <w:rFonts w:ascii="Arial" w:hAnsi="Arial" w:cs="Arial"/>
        </w:rPr>
      </w:pPr>
      <w:r>
        <w:rPr>
          <w:rFonts w:ascii="Arial" w:hAnsi="Arial" w:cs="Arial"/>
          <w:lang w:eastAsia="en-GB"/>
        </w:rPr>
        <w:br w:type="page"/>
      </w:r>
    </w:p>
    <w:p w:rsidR="00925D97" w:rsidRDefault="00925D97" w:rsidP="00925D97">
      <w:pPr>
        <w:pStyle w:val="Heading1"/>
        <w:rPr>
          <w:rFonts w:ascii="Arial" w:hAnsi="Arial" w:cs="Arial"/>
          <w:color w:val="C00000"/>
          <w:sz w:val="60"/>
          <w:szCs w:val="60"/>
        </w:rPr>
      </w:pPr>
      <w:r>
        <w:rPr>
          <w:rFonts w:ascii="Arial" w:hAnsi="Arial" w:cs="Arial"/>
          <w:color w:val="C00000"/>
          <w:sz w:val="60"/>
          <w:szCs w:val="60"/>
        </w:rPr>
        <w:lastRenderedPageBreak/>
        <w:t>Task 2</w:t>
      </w:r>
    </w:p>
    <w:p w:rsidR="00925D97" w:rsidRDefault="00925D97" w:rsidP="00925D97">
      <w:pPr>
        <w:rPr>
          <w:rFonts w:ascii="Arial" w:hAnsi="Arial" w:cs="Arial"/>
        </w:rPr>
      </w:pPr>
    </w:p>
    <w:p w:rsidR="00925D97" w:rsidRDefault="00925D97" w:rsidP="00925D97">
      <w:pPr>
        <w:rPr>
          <w:rFonts w:ascii="Arial" w:hAnsi="Arial" w:cs="Arial"/>
        </w:rPr>
      </w:pPr>
      <w:r>
        <w:rPr>
          <w:rFonts w:ascii="Arial" w:hAnsi="Arial" w:cs="Arial"/>
        </w:rPr>
        <w:t>Identify all of the likely costs that Rohan will face if he moves out of his home to attend university in a different town. Three columns setting-out the broad areas of spending have already been written for you. Write under each column heading what you think the costs might be.</w:t>
      </w:r>
    </w:p>
    <w:p w:rsidR="00925D97" w:rsidRDefault="00925D97" w:rsidP="00925D97">
      <w:pPr>
        <w:rPr>
          <w:rFonts w:ascii="Arial" w:hAnsi="Arial" w:cs="Arial"/>
        </w:rPr>
      </w:pPr>
    </w:p>
    <w:tbl>
      <w:tblPr>
        <w:tblStyle w:val="TableGrid"/>
        <w:tblW w:w="0" w:type="auto"/>
        <w:tblLook w:val="04A0" w:firstRow="1" w:lastRow="0" w:firstColumn="1" w:lastColumn="0" w:noHBand="0" w:noVBand="1"/>
      </w:tblPr>
      <w:tblGrid>
        <w:gridCol w:w="3005"/>
        <w:gridCol w:w="3138"/>
        <w:gridCol w:w="3006"/>
      </w:tblGrid>
      <w:tr w:rsidR="00925D97" w:rsidTr="00925D97">
        <w:tc>
          <w:tcPr>
            <w:tcW w:w="3005" w:type="dxa"/>
            <w:tcBorders>
              <w:top w:val="single" w:sz="4" w:space="0" w:color="auto"/>
              <w:left w:val="single" w:sz="4" w:space="0" w:color="auto"/>
              <w:bottom w:val="single" w:sz="4" w:space="0" w:color="auto"/>
              <w:right w:val="single" w:sz="4" w:space="0" w:color="auto"/>
            </w:tcBorders>
          </w:tcPr>
          <w:p w:rsidR="00925D97" w:rsidRDefault="00925D97">
            <w:pPr>
              <w:rPr>
                <w:rFonts w:ascii="Arial" w:hAnsi="Arial" w:cs="Arial"/>
                <w:b/>
                <w:lang w:eastAsia="en-US"/>
              </w:rPr>
            </w:pPr>
            <w:r>
              <w:rPr>
                <w:rFonts w:ascii="Arial" w:hAnsi="Arial" w:cs="Arial"/>
                <w:b/>
                <w:lang w:eastAsia="en-US"/>
              </w:rPr>
              <w:t>Accommodation costs</w:t>
            </w:r>
          </w:p>
          <w:p w:rsidR="00925D97" w:rsidRDefault="00925D97">
            <w:pPr>
              <w:rPr>
                <w:rFonts w:ascii="Arial" w:hAnsi="Arial" w:cs="Arial"/>
                <w:b/>
                <w:lang w:eastAsia="en-US"/>
              </w:rPr>
            </w:pPr>
          </w:p>
        </w:tc>
        <w:tc>
          <w:tcPr>
            <w:tcW w:w="3005" w:type="dxa"/>
            <w:tcBorders>
              <w:top w:val="single" w:sz="4" w:space="0" w:color="auto"/>
              <w:left w:val="single" w:sz="4" w:space="0" w:color="auto"/>
              <w:bottom w:val="single" w:sz="4" w:space="0" w:color="auto"/>
              <w:right w:val="single" w:sz="4" w:space="0" w:color="auto"/>
            </w:tcBorders>
          </w:tcPr>
          <w:p w:rsidR="00925D97" w:rsidRDefault="00925D97">
            <w:pPr>
              <w:rPr>
                <w:rFonts w:ascii="Arial" w:hAnsi="Arial" w:cs="Arial"/>
                <w:b/>
                <w:lang w:eastAsia="en-US"/>
              </w:rPr>
            </w:pPr>
            <w:r>
              <w:rPr>
                <w:rFonts w:ascii="Arial" w:hAnsi="Arial" w:cs="Arial"/>
                <w:b/>
                <w:lang w:eastAsia="en-US"/>
              </w:rPr>
              <w:t>Day to day costs</w:t>
            </w:r>
          </w:p>
          <w:p w:rsidR="00925D97" w:rsidRDefault="00925D97">
            <w:pPr>
              <w:rPr>
                <w:rFonts w:ascii="Arial" w:hAnsi="Arial" w:cs="Arial"/>
                <w:b/>
                <w:lang w:eastAsia="en-US"/>
              </w:rPr>
            </w:pPr>
          </w:p>
        </w:tc>
        <w:tc>
          <w:tcPr>
            <w:tcW w:w="3006" w:type="dxa"/>
            <w:tcBorders>
              <w:top w:val="single" w:sz="4" w:space="0" w:color="auto"/>
              <w:left w:val="single" w:sz="4" w:space="0" w:color="auto"/>
              <w:bottom w:val="single" w:sz="4" w:space="0" w:color="auto"/>
              <w:right w:val="single" w:sz="4" w:space="0" w:color="auto"/>
            </w:tcBorders>
            <w:hideMark/>
          </w:tcPr>
          <w:p w:rsidR="00925D97" w:rsidRDefault="00925D97">
            <w:pPr>
              <w:rPr>
                <w:rFonts w:ascii="Arial" w:hAnsi="Arial" w:cs="Arial"/>
                <w:b/>
                <w:lang w:eastAsia="en-US"/>
              </w:rPr>
            </w:pPr>
            <w:r>
              <w:rPr>
                <w:rFonts w:ascii="Arial" w:hAnsi="Arial" w:cs="Arial"/>
                <w:b/>
                <w:lang w:eastAsia="en-US"/>
              </w:rPr>
              <w:t>University/studying costs</w:t>
            </w:r>
          </w:p>
        </w:tc>
      </w:tr>
      <w:tr w:rsidR="00925D97" w:rsidTr="00925D97">
        <w:tc>
          <w:tcPr>
            <w:tcW w:w="3005" w:type="dxa"/>
            <w:tcBorders>
              <w:top w:val="single" w:sz="4" w:space="0" w:color="auto"/>
              <w:left w:val="single" w:sz="4" w:space="0" w:color="auto"/>
              <w:bottom w:val="single" w:sz="4" w:space="0" w:color="auto"/>
              <w:right w:val="single" w:sz="4" w:space="0" w:color="auto"/>
            </w:tcBorders>
          </w:tcPr>
          <w:p w:rsidR="00925D97" w:rsidRDefault="00925D97">
            <w:pPr>
              <w:rPr>
                <w:rFonts w:ascii="Arial" w:hAnsi="Arial" w:cs="Arial"/>
                <w:lang w:eastAsia="en-US"/>
              </w:rPr>
            </w:pPr>
            <w:r>
              <w:rPr>
                <w:rFonts w:ascii="Arial" w:hAnsi="Arial" w:cs="Arial"/>
                <w:lang w:eastAsia="en-US"/>
              </w:rPr>
              <w:t>Electricity</w:t>
            </w:r>
          </w:p>
          <w:p w:rsidR="00925D97" w:rsidRDefault="00925D97">
            <w:pPr>
              <w:rPr>
                <w:rFonts w:ascii="Arial" w:hAnsi="Arial" w:cs="Arial"/>
                <w:lang w:eastAsia="en-US"/>
              </w:rPr>
            </w:pPr>
          </w:p>
        </w:tc>
        <w:tc>
          <w:tcPr>
            <w:tcW w:w="3005" w:type="dxa"/>
            <w:tcBorders>
              <w:top w:val="single" w:sz="4" w:space="0" w:color="auto"/>
              <w:left w:val="single" w:sz="4" w:space="0" w:color="auto"/>
              <w:bottom w:val="single" w:sz="4" w:space="0" w:color="auto"/>
              <w:right w:val="single" w:sz="4" w:space="0" w:color="auto"/>
            </w:tcBorders>
            <w:hideMark/>
          </w:tcPr>
          <w:p w:rsidR="00925D97" w:rsidRDefault="00925D97">
            <w:pPr>
              <w:rPr>
                <w:rFonts w:ascii="Arial" w:hAnsi="Arial" w:cs="Arial"/>
                <w:lang w:eastAsia="en-US"/>
              </w:rPr>
            </w:pPr>
            <w:r>
              <w:rPr>
                <w:rFonts w:ascii="Arial" w:hAnsi="Arial" w:cs="Arial"/>
                <w:lang w:eastAsia="en-US"/>
              </w:rPr>
              <w:t>Groceries</w:t>
            </w:r>
          </w:p>
        </w:tc>
        <w:tc>
          <w:tcPr>
            <w:tcW w:w="3006" w:type="dxa"/>
            <w:tcBorders>
              <w:top w:val="single" w:sz="4" w:space="0" w:color="auto"/>
              <w:left w:val="single" w:sz="4" w:space="0" w:color="auto"/>
              <w:bottom w:val="single" w:sz="4" w:space="0" w:color="auto"/>
              <w:right w:val="single" w:sz="4" w:space="0" w:color="auto"/>
            </w:tcBorders>
            <w:hideMark/>
          </w:tcPr>
          <w:p w:rsidR="00925D97" w:rsidRDefault="00925D97">
            <w:pPr>
              <w:rPr>
                <w:rFonts w:ascii="Arial" w:hAnsi="Arial" w:cs="Arial"/>
                <w:lang w:eastAsia="en-US"/>
              </w:rPr>
            </w:pPr>
            <w:r>
              <w:rPr>
                <w:rFonts w:ascii="Arial" w:hAnsi="Arial" w:cs="Arial"/>
                <w:lang w:eastAsia="en-US"/>
              </w:rPr>
              <w:t>University Fees</w:t>
            </w:r>
          </w:p>
        </w:tc>
      </w:tr>
      <w:tr w:rsidR="00925D97" w:rsidTr="00925D97">
        <w:tc>
          <w:tcPr>
            <w:tcW w:w="3005" w:type="dxa"/>
            <w:tcBorders>
              <w:top w:val="single" w:sz="4" w:space="0" w:color="auto"/>
              <w:left w:val="single" w:sz="4" w:space="0" w:color="auto"/>
              <w:bottom w:val="single" w:sz="4" w:space="0" w:color="auto"/>
              <w:right w:val="single" w:sz="4" w:space="0" w:color="auto"/>
            </w:tcBorders>
          </w:tcPr>
          <w:p w:rsidR="00925D97" w:rsidRDefault="00925D97">
            <w:pPr>
              <w:rPr>
                <w:rFonts w:ascii="Arial" w:hAnsi="Arial" w:cs="Arial"/>
                <w:lang w:eastAsia="en-US"/>
              </w:rPr>
            </w:pPr>
            <w:r>
              <w:rPr>
                <w:rFonts w:ascii="Arial" w:hAnsi="Arial" w:cs="Arial"/>
                <w:lang w:eastAsia="en-US"/>
              </w:rPr>
              <w:t>Gas</w:t>
            </w:r>
          </w:p>
          <w:p w:rsidR="00925D97" w:rsidRDefault="00925D97">
            <w:pPr>
              <w:rPr>
                <w:rFonts w:ascii="Arial" w:hAnsi="Arial" w:cs="Arial"/>
                <w:lang w:eastAsia="en-US"/>
              </w:rPr>
            </w:pPr>
          </w:p>
        </w:tc>
        <w:tc>
          <w:tcPr>
            <w:tcW w:w="3005" w:type="dxa"/>
            <w:tcBorders>
              <w:top w:val="single" w:sz="4" w:space="0" w:color="auto"/>
              <w:left w:val="single" w:sz="4" w:space="0" w:color="auto"/>
              <w:bottom w:val="single" w:sz="4" w:space="0" w:color="auto"/>
              <w:right w:val="single" w:sz="4" w:space="0" w:color="auto"/>
            </w:tcBorders>
            <w:hideMark/>
          </w:tcPr>
          <w:p w:rsidR="00925D97" w:rsidRDefault="00925D97">
            <w:pPr>
              <w:rPr>
                <w:rFonts w:ascii="Arial" w:hAnsi="Arial" w:cs="Arial"/>
                <w:lang w:eastAsia="en-US"/>
              </w:rPr>
            </w:pPr>
            <w:r>
              <w:rPr>
                <w:rFonts w:ascii="Arial" w:hAnsi="Arial" w:cs="Arial"/>
                <w:lang w:eastAsia="en-US"/>
              </w:rPr>
              <w:t>Eating Out/Socialising</w:t>
            </w:r>
          </w:p>
        </w:tc>
        <w:tc>
          <w:tcPr>
            <w:tcW w:w="3006" w:type="dxa"/>
            <w:tcBorders>
              <w:top w:val="single" w:sz="4" w:space="0" w:color="auto"/>
              <w:left w:val="single" w:sz="4" w:space="0" w:color="auto"/>
              <w:bottom w:val="single" w:sz="4" w:space="0" w:color="auto"/>
              <w:right w:val="single" w:sz="4" w:space="0" w:color="auto"/>
            </w:tcBorders>
            <w:hideMark/>
          </w:tcPr>
          <w:p w:rsidR="00925D97" w:rsidRDefault="00925D97">
            <w:pPr>
              <w:rPr>
                <w:rFonts w:ascii="Arial" w:hAnsi="Arial" w:cs="Arial"/>
                <w:lang w:eastAsia="en-US"/>
              </w:rPr>
            </w:pPr>
            <w:r>
              <w:rPr>
                <w:rFonts w:ascii="Arial" w:hAnsi="Arial" w:cs="Arial"/>
                <w:lang w:eastAsia="en-US"/>
              </w:rPr>
              <w:t>Computer/Laptop</w:t>
            </w:r>
          </w:p>
        </w:tc>
      </w:tr>
      <w:tr w:rsidR="00925D97" w:rsidTr="00925D97">
        <w:tc>
          <w:tcPr>
            <w:tcW w:w="3005" w:type="dxa"/>
            <w:tcBorders>
              <w:top w:val="single" w:sz="4" w:space="0" w:color="auto"/>
              <w:left w:val="single" w:sz="4" w:space="0" w:color="auto"/>
              <w:bottom w:val="single" w:sz="4" w:space="0" w:color="auto"/>
              <w:right w:val="single" w:sz="4" w:space="0" w:color="auto"/>
            </w:tcBorders>
          </w:tcPr>
          <w:p w:rsidR="00925D97" w:rsidRDefault="00925D97">
            <w:pPr>
              <w:rPr>
                <w:rFonts w:ascii="Arial" w:hAnsi="Arial" w:cs="Arial"/>
                <w:lang w:eastAsia="en-US"/>
              </w:rPr>
            </w:pPr>
            <w:r>
              <w:rPr>
                <w:rFonts w:ascii="Arial" w:hAnsi="Arial" w:cs="Arial"/>
                <w:lang w:eastAsia="en-US"/>
              </w:rPr>
              <w:t>Water</w:t>
            </w:r>
          </w:p>
          <w:p w:rsidR="00925D97" w:rsidRDefault="00925D97">
            <w:pPr>
              <w:rPr>
                <w:rFonts w:ascii="Arial" w:hAnsi="Arial" w:cs="Arial"/>
                <w:lang w:eastAsia="en-US"/>
              </w:rPr>
            </w:pPr>
          </w:p>
        </w:tc>
        <w:tc>
          <w:tcPr>
            <w:tcW w:w="3005" w:type="dxa"/>
            <w:tcBorders>
              <w:top w:val="single" w:sz="4" w:space="0" w:color="auto"/>
              <w:left w:val="single" w:sz="4" w:space="0" w:color="auto"/>
              <w:bottom w:val="single" w:sz="4" w:space="0" w:color="auto"/>
              <w:right w:val="single" w:sz="4" w:space="0" w:color="auto"/>
            </w:tcBorders>
            <w:hideMark/>
          </w:tcPr>
          <w:p w:rsidR="00925D97" w:rsidRDefault="00925D97">
            <w:pPr>
              <w:rPr>
                <w:rFonts w:ascii="Arial" w:hAnsi="Arial" w:cs="Arial"/>
                <w:lang w:eastAsia="en-US"/>
              </w:rPr>
            </w:pPr>
            <w:r>
              <w:rPr>
                <w:rFonts w:ascii="Arial" w:hAnsi="Arial" w:cs="Arial"/>
                <w:lang w:eastAsia="en-US"/>
              </w:rPr>
              <w:t>Hobbies/Sports</w:t>
            </w:r>
          </w:p>
        </w:tc>
        <w:tc>
          <w:tcPr>
            <w:tcW w:w="3006" w:type="dxa"/>
            <w:tcBorders>
              <w:top w:val="single" w:sz="4" w:space="0" w:color="auto"/>
              <w:left w:val="single" w:sz="4" w:space="0" w:color="auto"/>
              <w:bottom w:val="single" w:sz="4" w:space="0" w:color="auto"/>
              <w:right w:val="single" w:sz="4" w:space="0" w:color="auto"/>
            </w:tcBorders>
            <w:hideMark/>
          </w:tcPr>
          <w:p w:rsidR="00925D97" w:rsidRDefault="00925D97">
            <w:pPr>
              <w:rPr>
                <w:rFonts w:ascii="Arial" w:hAnsi="Arial" w:cs="Arial"/>
                <w:lang w:eastAsia="en-US"/>
              </w:rPr>
            </w:pPr>
            <w:r>
              <w:rPr>
                <w:rFonts w:ascii="Arial" w:hAnsi="Arial" w:cs="Arial"/>
                <w:lang w:eastAsia="en-US"/>
              </w:rPr>
              <w:t>Books, Pens and Writing Pads</w:t>
            </w:r>
          </w:p>
        </w:tc>
      </w:tr>
      <w:tr w:rsidR="00925D97" w:rsidTr="00925D97">
        <w:tc>
          <w:tcPr>
            <w:tcW w:w="3005" w:type="dxa"/>
            <w:tcBorders>
              <w:top w:val="single" w:sz="4" w:space="0" w:color="auto"/>
              <w:left w:val="single" w:sz="4" w:space="0" w:color="auto"/>
              <w:bottom w:val="single" w:sz="4" w:space="0" w:color="auto"/>
              <w:right w:val="single" w:sz="4" w:space="0" w:color="auto"/>
            </w:tcBorders>
          </w:tcPr>
          <w:p w:rsidR="00925D97" w:rsidRDefault="00925D97">
            <w:pPr>
              <w:rPr>
                <w:rFonts w:ascii="Arial" w:hAnsi="Arial" w:cs="Arial"/>
                <w:lang w:eastAsia="en-US"/>
              </w:rPr>
            </w:pPr>
            <w:r>
              <w:rPr>
                <w:rFonts w:ascii="Arial" w:hAnsi="Arial" w:cs="Arial"/>
                <w:lang w:eastAsia="en-US"/>
              </w:rPr>
              <w:t>Council Tax</w:t>
            </w:r>
          </w:p>
          <w:p w:rsidR="00925D97" w:rsidRDefault="00925D97">
            <w:pPr>
              <w:rPr>
                <w:rFonts w:ascii="Arial" w:hAnsi="Arial" w:cs="Arial"/>
                <w:lang w:eastAsia="en-US"/>
              </w:rPr>
            </w:pPr>
          </w:p>
        </w:tc>
        <w:tc>
          <w:tcPr>
            <w:tcW w:w="3005" w:type="dxa"/>
            <w:tcBorders>
              <w:top w:val="single" w:sz="4" w:space="0" w:color="auto"/>
              <w:left w:val="single" w:sz="4" w:space="0" w:color="auto"/>
              <w:bottom w:val="single" w:sz="4" w:space="0" w:color="auto"/>
              <w:right w:val="single" w:sz="4" w:space="0" w:color="auto"/>
            </w:tcBorders>
            <w:hideMark/>
          </w:tcPr>
          <w:p w:rsidR="00925D97" w:rsidRDefault="00925D97">
            <w:pPr>
              <w:rPr>
                <w:rFonts w:ascii="Arial" w:hAnsi="Arial" w:cs="Arial"/>
                <w:lang w:eastAsia="en-US"/>
              </w:rPr>
            </w:pPr>
            <w:r>
              <w:rPr>
                <w:rFonts w:ascii="Arial" w:hAnsi="Arial" w:cs="Arial"/>
                <w:lang w:eastAsia="en-US"/>
              </w:rPr>
              <w:t>Transport and Travel</w:t>
            </w:r>
          </w:p>
        </w:tc>
        <w:tc>
          <w:tcPr>
            <w:tcW w:w="3006" w:type="dxa"/>
            <w:tcBorders>
              <w:top w:val="single" w:sz="4" w:space="0" w:color="auto"/>
              <w:left w:val="single" w:sz="4" w:space="0" w:color="auto"/>
              <w:bottom w:val="single" w:sz="4" w:space="0" w:color="auto"/>
              <w:right w:val="single" w:sz="4" w:space="0" w:color="auto"/>
            </w:tcBorders>
          </w:tcPr>
          <w:p w:rsidR="00925D97" w:rsidRDefault="00925D97">
            <w:pPr>
              <w:rPr>
                <w:rFonts w:ascii="Arial" w:hAnsi="Arial" w:cs="Arial"/>
                <w:lang w:eastAsia="en-US"/>
              </w:rPr>
            </w:pPr>
          </w:p>
        </w:tc>
      </w:tr>
      <w:tr w:rsidR="00925D97" w:rsidTr="00925D97">
        <w:tc>
          <w:tcPr>
            <w:tcW w:w="3005" w:type="dxa"/>
            <w:tcBorders>
              <w:top w:val="single" w:sz="4" w:space="0" w:color="auto"/>
              <w:left w:val="single" w:sz="4" w:space="0" w:color="auto"/>
              <w:bottom w:val="single" w:sz="4" w:space="0" w:color="auto"/>
              <w:right w:val="single" w:sz="4" w:space="0" w:color="auto"/>
            </w:tcBorders>
          </w:tcPr>
          <w:p w:rsidR="00925D97" w:rsidRDefault="00925D97">
            <w:pPr>
              <w:rPr>
                <w:rFonts w:ascii="Arial" w:hAnsi="Arial" w:cs="Arial"/>
                <w:lang w:eastAsia="en-US"/>
              </w:rPr>
            </w:pPr>
          </w:p>
          <w:p w:rsidR="00925D97" w:rsidRDefault="00925D97">
            <w:pPr>
              <w:rPr>
                <w:rFonts w:ascii="Arial" w:hAnsi="Arial" w:cs="Arial"/>
                <w:lang w:eastAsia="en-US"/>
              </w:rPr>
            </w:pPr>
            <w:r>
              <w:rPr>
                <w:rFonts w:ascii="Arial" w:hAnsi="Arial" w:cs="Arial"/>
                <w:lang w:eastAsia="en-US"/>
              </w:rPr>
              <w:t>Home Entertainment</w:t>
            </w:r>
          </w:p>
        </w:tc>
        <w:tc>
          <w:tcPr>
            <w:tcW w:w="3005" w:type="dxa"/>
            <w:tcBorders>
              <w:top w:val="single" w:sz="4" w:space="0" w:color="auto"/>
              <w:left w:val="single" w:sz="4" w:space="0" w:color="auto"/>
              <w:bottom w:val="single" w:sz="4" w:space="0" w:color="auto"/>
              <w:right w:val="single" w:sz="4" w:space="0" w:color="auto"/>
            </w:tcBorders>
            <w:hideMark/>
          </w:tcPr>
          <w:p w:rsidR="00925D97" w:rsidRDefault="00925D97">
            <w:pPr>
              <w:rPr>
                <w:rFonts w:ascii="Arial" w:hAnsi="Arial" w:cs="Arial"/>
                <w:lang w:eastAsia="en-US"/>
              </w:rPr>
            </w:pPr>
            <w:r>
              <w:rPr>
                <w:rFonts w:ascii="Arial" w:hAnsi="Arial" w:cs="Arial"/>
                <w:lang w:eastAsia="en-US"/>
              </w:rPr>
              <w:t>Mobile Phone</w:t>
            </w:r>
          </w:p>
        </w:tc>
        <w:tc>
          <w:tcPr>
            <w:tcW w:w="3006" w:type="dxa"/>
            <w:tcBorders>
              <w:top w:val="single" w:sz="4" w:space="0" w:color="auto"/>
              <w:left w:val="single" w:sz="4" w:space="0" w:color="auto"/>
              <w:bottom w:val="single" w:sz="4" w:space="0" w:color="auto"/>
              <w:right w:val="single" w:sz="4" w:space="0" w:color="auto"/>
            </w:tcBorders>
          </w:tcPr>
          <w:p w:rsidR="00925D97" w:rsidRDefault="00925D97">
            <w:pPr>
              <w:rPr>
                <w:rFonts w:ascii="Arial" w:hAnsi="Arial" w:cs="Arial"/>
                <w:lang w:eastAsia="en-US"/>
              </w:rPr>
            </w:pPr>
          </w:p>
        </w:tc>
      </w:tr>
      <w:tr w:rsidR="00925D97" w:rsidTr="00925D97">
        <w:tc>
          <w:tcPr>
            <w:tcW w:w="3005" w:type="dxa"/>
            <w:tcBorders>
              <w:top w:val="single" w:sz="4" w:space="0" w:color="auto"/>
              <w:left w:val="single" w:sz="4" w:space="0" w:color="auto"/>
              <w:bottom w:val="single" w:sz="4" w:space="0" w:color="auto"/>
              <w:right w:val="single" w:sz="4" w:space="0" w:color="auto"/>
            </w:tcBorders>
          </w:tcPr>
          <w:p w:rsidR="00925D97" w:rsidRDefault="00925D97">
            <w:pPr>
              <w:rPr>
                <w:rFonts w:ascii="Arial" w:hAnsi="Arial" w:cs="Arial"/>
                <w:lang w:eastAsia="en-US"/>
              </w:rPr>
            </w:pPr>
            <w:r>
              <w:rPr>
                <w:rFonts w:ascii="Arial" w:hAnsi="Arial" w:cs="Arial"/>
                <w:lang w:eastAsia="en-US"/>
              </w:rPr>
              <w:t>Rent and Rent/Security Deposits</w:t>
            </w:r>
          </w:p>
          <w:p w:rsidR="00925D97" w:rsidRDefault="00925D97">
            <w:pPr>
              <w:rPr>
                <w:rFonts w:ascii="Arial" w:hAnsi="Arial" w:cs="Arial"/>
                <w:lang w:eastAsia="en-US"/>
              </w:rPr>
            </w:pPr>
          </w:p>
        </w:tc>
        <w:tc>
          <w:tcPr>
            <w:tcW w:w="3005" w:type="dxa"/>
            <w:tcBorders>
              <w:top w:val="single" w:sz="4" w:space="0" w:color="auto"/>
              <w:left w:val="single" w:sz="4" w:space="0" w:color="auto"/>
              <w:bottom w:val="single" w:sz="4" w:space="0" w:color="auto"/>
              <w:right w:val="single" w:sz="4" w:space="0" w:color="auto"/>
            </w:tcBorders>
            <w:hideMark/>
          </w:tcPr>
          <w:p w:rsidR="00925D97" w:rsidRDefault="00925D97">
            <w:pPr>
              <w:rPr>
                <w:rFonts w:ascii="Arial" w:hAnsi="Arial" w:cs="Arial"/>
                <w:lang w:eastAsia="en-US"/>
              </w:rPr>
            </w:pPr>
            <w:r>
              <w:rPr>
                <w:rFonts w:ascii="Arial" w:hAnsi="Arial" w:cs="Arial"/>
                <w:lang w:eastAsia="en-US"/>
              </w:rPr>
              <w:t>Clothes/Shoes/Accessories</w:t>
            </w:r>
          </w:p>
        </w:tc>
        <w:tc>
          <w:tcPr>
            <w:tcW w:w="3006" w:type="dxa"/>
            <w:tcBorders>
              <w:top w:val="single" w:sz="4" w:space="0" w:color="auto"/>
              <w:left w:val="single" w:sz="4" w:space="0" w:color="auto"/>
              <w:bottom w:val="single" w:sz="4" w:space="0" w:color="auto"/>
              <w:right w:val="single" w:sz="4" w:space="0" w:color="auto"/>
            </w:tcBorders>
          </w:tcPr>
          <w:p w:rsidR="00925D97" w:rsidRDefault="00925D97">
            <w:pPr>
              <w:rPr>
                <w:rFonts w:ascii="Arial" w:hAnsi="Arial" w:cs="Arial"/>
                <w:lang w:eastAsia="en-US"/>
              </w:rPr>
            </w:pPr>
          </w:p>
        </w:tc>
      </w:tr>
    </w:tbl>
    <w:p w:rsidR="00925D97" w:rsidRDefault="00925D97" w:rsidP="00925D97">
      <w:pPr>
        <w:rPr>
          <w:rFonts w:ascii="Arial" w:hAnsi="Arial" w:cs="Arial"/>
        </w:rPr>
      </w:pPr>
    </w:p>
    <w:p w:rsidR="00925D97" w:rsidRDefault="00925D97" w:rsidP="00925D97"/>
    <w:p w:rsidR="00925D97" w:rsidRDefault="00925D97" w:rsidP="00925D97">
      <w:pPr>
        <w:rPr>
          <w:rFonts w:ascii="Arial" w:hAnsi="Arial" w:cs="Arial"/>
        </w:rPr>
      </w:pPr>
      <w:r>
        <w:rPr>
          <w:rFonts w:ascii="Arial" w:hAnsi="Arial" w:cs="Arial"/>
          <w:lang w:eastAsia="en-GB"/>
        </w:rPr>
        <w:br w:type="page"/>
      </w:r>
    </w:p>
    <w:p w:rsidR="00925D97" w:rsidRDefault="00925D97" w:rsidP="00925D97">
      <w:pPr>
        <w:pStyle w:val="Heading1"/>
        <w:rPr>
          <w:rFonts w:ascii="Arial" w:hAnsi="Arial" w:cs="Arial"/>
          <w:color w:val="C00000"/>
          <w:sz w:val="60"/>
          <w:szCs w:val="60"/>
        </w:rPr>
      </w:pPr>
      <w:r>
        <w:rPr>
          <w:rFonts w:ascii="Arial" w:hAnsi="Arial" w:cs="Arial"/>
          <w:color w:val="C00000"/>
          <w:sz w:val="60"/>
          <w:szCs w:val="60"/>
        </w:rPr>
        <w:lastRenderedPageBreak/>
        <w:t>Task 3</w:t>
      </w:r>
    </w:p>
    <w:p w:rsidR="00925D97" w:rsidRDefault="00925D97" w:rsidP="00925D97">
      <w:pPr>
        <w:rPr>
          <w:rFonts w:ascii="Arial" w:hAnsi="Arial" w:cs="Arial"/>
        </w:rPr>
      </w:pPr>
    </w:p>
    <w:p w:rsidR="00925D97" w:rsidRDefault="00925D97" w:rsidP="00925D97">
      <w:pPr>
        <w:rPr>
          <w:rFonts w:ascii="Arial" w:hAnsi="Arial" w:cs="Arial"/>
          <w:lang w:val="en-US"/>
        </w:rPr>
      </w:pPr>
      <w:r>
        <w:rPr>
          <w:rFonts w:ascii="Arial" w:hAnsi="Arial" w:cs="Arial"/>
          <w:b/>
          <w:bCs/>
        </w:rPr>
        <w:t>Is the newspaper article correct?</w:t>
      </w:r>
    </w:p>
    <w:p w:rsidR="00925D97" w:rsidRDefault="00925D97" w:rsidP="00925D97">
      <w:pPr>
        <w:rPr>
          <w:rFonts w:ascii="Arial" w:hAnsi="Arial" w:cs="Arial"/>
          <w:lang w:val="en-US"/>
        </w:rPr>
      </w:pPr>
      <w:r>
        <w:rPr>
          <w:rFonts w:ascii="Arial" w:hAnsi="Arial" w:cs="Arial"/>
        </w:rPr>
        <w:t>Split into two groups (group A and group B) and pair-up with a friend.</w:t>
      </w:r>
    </w:p>
    <w:p w:rsidR="00925D97" w:rsidRDefault="00925D97" w:rsidP="00925D97">
      <w:pPr>
        <w:numPr>
          <w:ilvl w:val="0"/>
          <w:numId w:val="43"/>
        </w:numPr>
        <w:spacing w:after="160" w:line="256" w:lineRule="auto"/>
        <w:rPr>
          <w:rFonts w:ascii="Arial" w:hAnsi="Arial" w:cs="Arial"/>
          <w:lang w:val="en-US"/>
        </w:rPr>
      </w:pPr>
      <w:r>
        <w:rPr>
          <w:rFonts w:ascii="Arial" w:hAnsi="Arial" w:cs="Arial"/>
        </w:rPr>
        <w:t>Group A pairs</w:t>
      </w:r>
    </w:p>
    <w:p w:rsidR="00925D97" w:rsidRDefault="00925D97" w:rsidP="00925D97">
      <w:pPr>
        <w:numPr>
          <w:ilvl w:val="1"/>
          <w:numId w:val="43"/>
        </w:numPr>
        <w:spacing w:after="160" w:line="256" w:lineRule="auto"/>
        <w:rPr>
          <w:rFonts w:ascii="Arial" w:hAnsi="Arial" w:cs="Arial"/>
          <w:lang w:val="en-US"/>
        </w:rPr>
      </w:pPr>
      <w:r>
        <w:rPr>
          <w:rFonts w:ascii="Arial" w:hAnsi="Arial" w:cs="Arial"/>
        </w:rPr>
        <w:t>Produce a scatter diagram with house costs on the horizontal axis and rental costs on the vertical axis.</w:t>
      </w:r>
    </w:p>
    <w:p w:rsidR="00925D97" w:rsidRDefault="00925D97" w:rsidP="00925D97">
      <w:pPr>
        <w:numPr>
          <w:ilvl w:val="1"/>
          <w:numId w:val="43"/>
        </w:numPr>
        <w:spacing w:after="160" w:line="256" w:lineRule="auto"/>
        <w:rPr>
          <w:rFonts w:ascii="Arial" w:hAnsi="Arial" w:cs="Arial"/>
          <w:lang w:val="en-US"/>
        </w:rPr>
      </w:pPr>
      <w:r>
        <w:rPr>
          <w:rFonts w:ascii="Arial" w:hAnsi="Arial" w:cs="Arial"/>
        </w:rPr>
        <w:t>Draw a line of best fit to the data</w:t>
      </w:r>
    </w:p>
    <w:p w:rsidR="00925D97" w:rsidRDefault="00925D97" w:rsidP="00925D97">
      <w:pPr>
        <w:numPr>
          <w:ilvl w:val="0"/>
          <w:numId w:val="43"/>
        </w:numPr>
        <w:spacing w:after="160" w:line="256" w:lineRule="auto"/>
        <w:rPr>
          <w:rFonts w:ascii="Arial" w:hAnsi="Arial" w:cs="Arial"/>
          <w:lang w:val="en-US"/>
        </w:rPr>
      </w:pPr>
      <w:r>
        <w:rPr>
          <w:rFonts w:ascii="Arial" w:hAnsi="Arial" w:cs="Arial"/>
        </w:rPr>
        <w:t>Group B pairs</w:t>
      </w:r>
    </w:p>
    <w:p w:rsidR="00925D97" w:rsidRDefault="00925D97" w:rsidP="00925D97">
      <w:pPr>
        <w:numPr>
          <w:ilvl w:val="1"/>
          <w:numId w:val="43"/>
        </w:numPr>
        <w:spacing w:after="160" w:line="256" w:lineRule="auto"/>
        <w:rPr>
          <w:rFonts w:ascii="Arial" w:hAnsi="Arial" w:cs="Arial"/>
          <w:lang w:val="en-US"/>
        </w:rPr>
      </w:pPr>
      <w:r>
        <w:rPr>
          <w:rFonts w:ascii="Arial" w:hAnsi="Arial" w:cs="Arial"/>
        </w:rPr>
        <w:t>Produce a scatter diagram with student population on the horizontal axis and rental costs on the vertical axis.</w:t>
      </w:r>
    </w:p>
    <w:p w:rsidR="00925D97" w:rsidRDefault="00925D97" w:rsidP="00925D97">
      <w:pPr>
        <w:numPr>
          <w:ilvl w:val="1"/>
          <w:numId w:val="43"/>
        </w:numPr>
        <w:spacing w:after="160" w:line="256" w:lineRule="auto"/>
        <w:rPr>
          <w:rFonts w:ascii="Arial" w:hAnsi="Arial" w:cs="Arial"/>
          <w:lang w:val="en-US"/>
        </w:rPr>
      </w:pPr>
      <w:r>
        <w:rPr>
          <w:rFonts w:ascii="Arial" w:hAnsi="Arial" w:cs="Arial"/>
        </w:rPr>
        <w:t>Draw a line of best fit to the data</w:t>
      </w:r>
    </w:p>
    <w:tbl>
      <w:tblPr>
        <w:tblW w:w="7519" w:type="dxa"/>
        <w:tblCellMar>
          <w:left w:w="0" w:type="dxa"/>
          <w:right w:w="0" w:type="dxa"/>
        </w:tblCellMar>
        <w:tblLook w:val="0600" w:firstRow="0" w:lastRow="0" w:firstColumn="0" w:lastColumn="0" w:noHBand="1" w:noVBand="1"/>
      </w:tblPr>
      <w:tblGrid>
        <w:gridCol w:w="3504"/>
        <w:gridCol w:w="1691"/>
        <w:gridCol w:w="1418"/>
        <w:gridCol w:w="906"/>
      </w:tblGrid>
      <w:tr w:rsidR="00925D97" w:rsidTr="00925D97">
        <w:trPr>
          <w:gridAfter w:val="3"/>
          <w:wAfter w:w="3969" w:type="dxa"/>
          <w:trHeight w:val="521"/>
        </w:trPr>
        <w:tc>
          <w:tcPr>
            <w:tcW w:w="3550" w:type="dxa"/>
            <w:tcMar>
              <w:top w:w="6" w:type="dxa"/>
              <w:left w:w="6" w:type="dxa"/>
              <w:bottom w:w="0" w:type="dxa"/>
              <w:right w:w="6" w:type="dxa"/>
            </w:tcMar>
            <w:vAlign w:val="bottom"/>
            <w:hideMark/>
          </w:tcPr>
          <w:p w:rsidR="00925D97" w:rsidRDefault="00925D97">
            <w:pPr>
              <w:rPr>
                <w:rFonts w:ascii="Arial" w:hAnsi="Arial" w:cs="Arial"/>
                <w:lang w:val="en-US"/>
              </w:rPr>
            </w:pPr>
          </w:p>
        </w:tc>
      </w:tr>
      <w:tr w:rsidR="00925D97" w:rsidTr="00925D97">
        <w:trPr>
          <w:trHeight w:val="521"/>
        </w:trPr>
        <w:tc>
          <w:tcPr>
            <w:tcW w:w="3550" w:type="dxa"/>
            <w:tcMar>
              <w:top w:w="6" w:type="dxa"/>
              <w:left w:w="6" w:type="dxa"/>
              <w:bottom w:w="0" w:type="dxa"/>
              <w:right w:w="6" w:type="dxa"/>
            </w:tcMar>
            <w:vAlign w:val="center"/>
            <w:hideMark/>
          </w:tcPr>
          <w:p w:rsidR="00925D97" w:rsidRDefault="00925D97">
            <w:pPr>
              <w:spacing w:after="160" w:line="256" w:lineRule="auto"/>
              <w:rPr>
                <w:rFonts w:ascii="Arial" w:hAnsi="Arial" w:cs="Arial"/>
                <w:lang w:eastAsia="en-US"/>
              </w:rPr>
            </w:pPr>
            <w:r>
              <w:rPr>
                <w:rFonts w:ascii="Arial" w:hAnsi="Arial" w:cs="Arial"/>
                <w:b/>
                <w:bCs/>
                <w:lang w:eastAsia="en-US"/>
              </w:rPr>
              <w:t>University</w:t>
            </w:r>
          </w:p>
        </w:tc>
        <w:tc>
          <w:tcPr>
            <w:tcW w:w="1701" w:type="dxa"/>
            <w:tcMar>
              <w:top w:w="6" w:type="dxa"/>
              <w:left w:w="6" w:type="dxa"/>
              <w:bottom w:w="0" w:type="dxa"/>
              <w:right w:w="6" w:type="dxa"/>
            </w:tcMar>
            <w:vAlign w:val="center"/>
            <w:hideMark/>
          </w:tcPr>
          <w:p w:rsidR="00925D97" w:rsidRDefault="00925D97">
            <w:pPr>
              <w:spacing w:after="160" w:line="256" w:lineRule="auto"/>
              <w:ind w:right="422"/>
              <w:jc w:val="right"/>
              <w:rPr>
                <w:rFonts w:ascii="Arial" w:hAnsi="Arial" w:cs="Arial"/>
                <w:lang w:eastAsia="en-US"/>
              </w:rPr>
            </w:pPr>
            <w:r>
              <w:rPr>
                <w:rFonts w:ascii="Arial" w:hAnsi="Arial" w:cs="Arial"/>
                <w:b/>
                <w:bCs/>
                <w:lang w:eastAsia="en-US"/>
              </w:rPr>
              <w:t>House cost</w:t>
            </w:r>
          </w:p>
        </w:tc>
        <w:tc>
          <w:tcPr>
            <w:tcW w:w="1418" w:type="dxa"/>
            <w:tcMar>
              <w:top w:w="6" w:type="dxa"/>
              <w:left w:w="6" w:type="dxa"/>
              <w:bottom w:w="0" w:type="dxa"/>
              <w:right w:w="6" w:type="dxa"/>
            </w:tcMar>
            <w:vAlign w:val="center"/>
            <w:hideMark/>
          </w:tcPr>
          <w:p w:rsidR="00925D97" w:rsidRDefault="00925D97">
            <w:pPr>
              <w:spacing w:after="160" w:line="256" w:lineRule="auto"/>
              <w:ind w:right="563"/>
              <w:jc w:val="right"/>
              <w:rPr>
                <w:rFonts w:ascii="Arial" w:hAnsi="Arial" w:cs="Arial"/>
                <w:lang w:eastAsia="en-US"/>
              </w:rPr>
            </w:pPr>
            <w:r>
              <w:rPr>
                <w:rFonts w:ascii="Arial" w:hAnsi="Arial" w:cs="Arial"/>
                <w:b/>
                <w:bCs/>
                <w:lang w:eastAsia="en-US"/>
              </w:rPr>
              <w:t>Weekly rent</w:t>
            </w:r>
          </w:p>
        </w:tc>
        <w:tc>
          <w:tcPr>
            <w:tcW w:w="850" w:type="dxa"/>
            <w:tcMar>
              <w:top w:w="6" w:type="dxa"/>
              <w:left w:w="6" w:type="dxa"/>
              <w:bottom w:w="0" w:type="dxa"/>
              <w:right w:w="6" w:type="dxa"/>
            </w:tcMar>
            <w:vAlign w:val="center"/>
            <w:hideMark/>
          </w:tcPr>
          <w:p w:rsidR="00925D97" w:rsidRDefault="00925D97">
            <w:pPr>
              <w:spacing w:after="160" w:line="256" w:lineRule="auto"/>
              <w:jc w:val="right"/>
              <w:rPr>
                <w:rFonts w:ascii="Arial" w:hAnsi="Arial" w:cs="Arial"/>
                <w:lang w:eastAsia="en-US"/>
              </w:rPr>
            </w:pPr>
            <w:r>
              <w:rPr>
                <w:rFonts w:ascii="Arial" w:hAnsi="Arial" w:cs="Arial"/>
                <w:b/>
                <w:bCs/>
                <w:lang w:eastAsia="en-US"/>
              </w:rPr>
              <w:t>Student Popn.</w:t>
            </w:r>
          </w:p>
        </w:tc>
      </w:tr>
      <w:tr w:rsidR="00925D97" w:rsidTr="00925D97">
        <w:trPr>
          <w:trHeight w:val="281"/>
        </w:trPr>
        <w:tc>
          <w:tcPr>
            <w:tcW w:w="3550" w:type="dxa"/>
            <w:tcMar>
              <w:top w:w="6" w:type="dxa"/>
              <w:left w:w="6" w:type="dxa"/>
              <w:bottom w:w="0" w:type="dxa"/>
              <w:right w:w="6" w:type="dxa"/>
            </w:tcMar>
            <w:vAlign w:val="center"/>
            <w:hideMark/>
          </w:tcPr>
          <w:p w:rsidR="00925D97" w:rsidRDefault="00925D97">
            <w:pPr>
              <w:rPr>
                <w:rFonts w:ascii="Arial" w:hAnsi="Arial" w:cs="Arial"/>
                <w:lang w:eastAsia="en-US"/>
              </w:rPr>
            </w:pPr>
          </w:p>
        </w:tc>
        <w:tc>
          <w:tcPr>
            <w:tcW w:w="1701" w:type="dxa"/>
            <w:tcMar>
              <w:top w:w="6" w:type="dxa"/>
              <w:left w:w="6" w:type="dxa"/>
              <w:bottom w:w="0" w:type="dxa"/>
              <w:right w:w="6" w:type="dxa"/>
            </w:tcMar>
            <w:vAlign w:val="center"/>
            <w:hideMark/>
          </w:tcPr>
          <w:p w:rsidR="00925D97" w:rsidRDefault="00925D97">
            <w:pPr>
              <w:spacing w:after="160" w:line="256" w:lineRule="auto"/>
              <w:ind w:right="706"/>
              <w:jc w:val="right"/>
              <w:rPr>
                <w:rFonts w:ascii="Arial" w:hAnsi="Arial" w:cs="Arial"/>
                <w:lang w:eastAsia="en-US"/>
              </w:rPr>
            </w:pPr>
            <w:r>
              <w:rPr>
                <w:rFonts w:ascii="Arial" w:hAnsi="Arial" w:cs="Arial"/>
                <w:b/>
                <w:bCs/>
                <w:lang w:eastAsia="en-US"/>
              </w:rPr>
              <w:t>£</w:t>
            </w:r>
          </w:p>
        </w:tc>
        <w:tc>
          <w:tcPr>
            <w:tcW w:w="1418" w:type="dxa"/>
            <w:tcMar>
              <w:top w:w="6" w:type="dxa"/>
              <w:left w:w="6" w:type="dxa"/>
              <w:bottom w:w="0" w:type="dxa"/>
              <w:right w:w="6" w:type="dxa"/>
            </w:tcMar>
            <w:vAlign w:val="center"/>
            <w:hideMark/>
          </w:tcPr>
          <w:p w:rsidR="00925D97" w:rsidRDefault="00925D97">
            <w:pPr>
              <w:spacing w:after="160" w:line="256" w:lineRule="auto"/>
              <w:ind w:right="563"/>
              <w:rPr>
                <w:rFonts w:ascii="Arial" w:hAnsi="Arial" w:cs="Arial"/>
                <w:lang w:eastAsia="en-US"/>
              </w:rPr>
            </w:pPr>
            <w:r>
              <w:rPr>
                <w:rFonts w:ascii="Arial" w:hAnsi="Arial" w:cs="Arial"/>
                <w:b/>
                <w:bCs/>
                <w:lang w:eastAsia="en-US"/>
              </w:rPr>
              <w:t xml:space="preserve">           £  </w:t>
            </w:r>
          </w:p>
        </w:tc>
        <w:tc>
          <w:tcPr>
            <w:tcW w:w="850" w:type="dxa"/>
            <w:tcMar>
              <w:top w:w="6" w:type="dxa"/>
              <w:left w:w="6" w:type="dxa"/>
              <w:bottom w:w="0" w:type="dxa"/>
              <w:right w:w="6" w:type="dxa"/>
            </w:tcMar>
            <w:vAlign w:val="bottom"/>
            <w:hideMark/>
          </w:tcPr>
          <w:p w:rsidR="00925D97" w:rsidRDefault="00925D97">
            <w:pPr>
              <w:spacing w:after="160" w:line="256" w:lineRule="auto"/>
              <w:jc w:val="right"/>
              <w:rPr>
                <w:rFonts w:ascii="Arial" w:hAnsi="Arial" w:cs="Arial"/>
                <w:lang w:eastAsia="en-US"/>
              </w:rPr>
            </w:pPr>
            <w:r>
              <w:rPr>
                <w:rFonts w:ascii="Arial" w:hAnsi="Arial" w:cs="Arial"/>
                <w:b/>
                <w:bCs/>
                <w:lang w:eastAsia="en-US"/>
              </w:rPr>
              <w:t>%</w:t>
            </w:r>
          </w:p>
        </w:tc>
      </w:tr>
      <w:tr w:rsidR="00925D97" w:rsidTr="00925D97">
        <w:trPr>
          <w:trHeight w:val="672"/>
        </w:trPr>
        <w:tc>
          <w:tcPr>
            <w:tcW w:w="3550" w:type="dxa"/>
            <w:tcMar>
              <w:top w:w="6" w:type="dxa"/>
              <w:left w:w="6" w:type="dxa"/>
              <w:bottom w:w="0" w:type="dxa"/>
              <w:right w:w="6" w:type="dxa"/>
            </w:tcMar>
            <w:vAlign w:val="center"/>
            <w:hideMark/>
          </w:tcPr>
          <w:p w:rsidR="00925D97" w:rsidRDefault="00925D97">
            <w:pPr>
              <w:spacing w:after="160" w:line="256" w:lineRule="auto"/>
              <w:rPr>
                <w:rFonts w:ascii="Arial" w:hAnsi="Arial" w:cs="Arial"/>
                <w:lang w:eastAsia="en-US"/>
              </w:rPr>
            </w:pPr>
            <w:r>
              <w:rPr>
                <w:rFonts w:ascii="Arial" w:hAnsi="Arial" w:cs="Arial"/>
                <w:b/>
                <w:bCs/>
                <w:lang w:eastAsia="en-US"/>
              </w:rPr>
              <w:t>University College London</w:t>
            </w:r>
          </w:p>
        </w:tc>
        <w:tc>
          <w:tcPr>
            <w:tcW w:w="1701" w:type="dxa"/>
            <w:tcMar>
              <w:top w:w="6" w:type="dxa"/>
              <w:left w:w="6" w:type="dxa"/>
              <w:bottom w:w="0" w:type="dxa"/>
              <w:right w:w="6" w:type="dxa"/>
            </w:tcMar>
            <w:vAlign w:val="center"/>
            <w:hideMark/>
          </w:tcPr>
          <w:p w:rsidR="00925D97" w:rsidRDefault="00925D97">
            <w:pPr>
              <w:spacing w:after="160" w:line="256" w:lineRule="auto"/>
              <w:ind w:right="422"/>
              <w:jc w:val="right"/>
              <w:rPr>
                <w:rFonts w:ascii="Arial" w:hAnsi="Arial" w:cs="Arial"/>
                <w:lang w:eastAsia="en-US"/>
              </w:rPr>
            </w:pPr>
            <w:r>
              <w:rPr>
                <w:rFonts w:ascii="Arial" w:hAnsi="Arial" w:cs="Arial"/>
                <w:lang w:eastAsia="en-US"/>
              </w:rPr>
              <w:t>420000</w:t>
            </w:r>
          </w:p>
        </w:tc>
        <w:tc>
          <w:tcPr>
            <w:tcW w:w="1418" w:type="dxa"/>
            <w:tcMar>
              <w:top w:w="6" w:type="dxa"/>
              <w:left w:w="6" w:type="dxa"/>
              <w:bottom w:w="0" w:type="dxa"/>
              <w:right w:w="6" w:type="dxa"/>
            </w:tcMar>
            <w:vAlign w:val="center"/>
            <w:hideMark/>
          </w:tcPr>
          <w:p w:rsidR="00925D97" w:rsidRDefault="00925D97">
            <w:pPr>
              <w:spacing w:after="160" w:line="256" w:lineRule="auto"/>
              <w:ind w:right="563"/>
              <w:jc w:val="right"/>
              <w:rPr>
                <w:rFonts w:ascii="Arial" w:hAnsi="Arial" w:cs="Arial"/>
                <w:lang w:eastAsia="en-US"/>
              </w:rPr>
            </w:pPr>
            <w:r>
              <w:rPr>
                <w:rFonts w:ascii="Arial" w:hAnsi="Arial" w:cs="Arial"/>
                <w:lang w:eastAsia="en-US"/>
              </w:rPr>
              <w:t>130.33</w:t>
            </w:r>
          </w:p>
        </w:tc>
        <w:tc>
          <w:tcPr>
            <w:tcW w:w="850" w:type="dxa"/>
            <w:tcMar>
              <w:top w:w="6" w:type="dxa"/>
              <w:left w:w="6" w:type="dxa"/>
              <w:bottom w:w="0" w:type="dxa"/>
              <w:right w:w="6" w:type="dxa"/>
            </w:tcMar>
            <w:vAlign w:val="center"/>
            <w:hideMark/>
          </w:tcPr>
          <w:p w:rsidR="00925D97" w:rsidRDefault="00925D97">
            <w:pPr>
              <w:spacing w:after="160" w:line="256" w:lineRule="auto"/>
              <w:jc w:val="right"/>
              <w:rPr>
                <w:rFonts w:ascii="Arial" w:hAnsi="Arial" w:cs="Arial"/>
                <w:lang w:eastAsia="en-US"/>
              </w:rPr>
            </w:pPr>
            <w:r>
              <w:rPr>
                <w:rFonts w:ascii="Arial" w:hAnsi="Arial" w:cs="Arial"/>
                <w:lang w:eastAsia="en-US"/>
              </w:rPr>
              <w:t>11.46</w:t>
            </w:r>
          </w:p>
        </w:tc>
      </w:tr>
      <w:tr w:rsidR="00925D97" w:rsidTr="00925D97">
        <w:trPr>
          <w:trHeight w:val="562"/>
        </w:trPr>
        <w:tc>
          <w:tcPr>
            <w:tcW w:w="3550" w:type="dxa"/>
            <w:tcMar>
              <w:top w:w="6" w:type="dxa"/>
              <w:left w:w="6" w:type="dxa"/>
              <w:bottom w:w="0" w:type="dxa"/>
              <w:right w:w="6" w:type="dxa"/>
            </w:tcMar>
            <w:vAlign w:val="center"/>
            <w:hideMark/>
          </w:tcPr>
          <w:p w:rsidR="00925D97" w:rsidRDefault="00925D97">
            <w:pPr>
              <w:spacing w:after="160" w:line="256" w:lineRule="auto"/>
              <w:rPr>
                <w:rFonts w:ascii="Arial" w:hAnsi="Arial" w:cs="Arial"/>
                <w:lang w:eastAsia="en-US"/>
              </w:rPr>
            </w:pPr>
            <w:r>
              <w:rPr>
                <w:rFonts w:ascii="Arial" w:hAnsi="Arial" w:cs="Arial"/>
                <w:b/>
                <w:bCs/>
                <w:lang w:eastAsia="en-US"/>
              </w:rPr>
              <w:t>University of Bristol</w:t>
            </w:r>
          </w:p>
        </w:tc>
        <w:tc>
          <w:tcPr>
            <w:tcW w:w="1701" w:type="dxa"/>
            <w:tcMar>
              <w:top w:w="6" w:type="dxa"/>
              <w:left w:w="6" w:type="dxa"/>
              <w:bottom w:w="0" w:type="dxa"/>
              <w:right w:w="6" w:type="dxa"/>
            </w:tcMar>
            <w:vAlign w:val="center"/>
            <w:hideMark/>
          </w:tcPr>
          <w:p w:rsidR="00925D97" w:rsidRDefault="00925D97">
            <w:pPr>
              <w:spacing w:after="160" w:line="256" w:lineRule="auto"/>
              <w:ind w:right="422"/>
              <w:jc w:val="right"/>
              <w:rPr>
                <w:rFonts w:ascii="Arial" w:hAnsi="Arial" w:cs="Arial"/>
                <w:lang w:eastAsia="en-US"/>
              </w:rPr>
            </w:pPr>
            <w:r>
              <w:rPr>
                <w:rFonts w:ascii="Arial" w:hAnsi="Arial" w:cs="Arial"/>
                <w:lang w:eastAsia="en-US"/>
              </w:rPr>
              <w:t>205000</w:t>
            </w:r>
          </w:p>
        </w:tc>
        <w:tc>
          <w:tcPr>
            <w:tcW w:w="1418" w:type="dxa"/>
            <w:tcMar>
              <w:top w:w="6" w:type="dxa"/>
              <w:left w:w="6" w:type="dxa"/>
              <w:bottom w:w="0" w:type="dxa"/>
              <w:right w:w="6" w:type="dxa"/>
            </w:tcMar>
            <w:vAlign w:val="center"/>
            <w:hideMark/>
          </w:tcPr>
          <w:p w:rsidR="00925D97" w:rsidRDefault="00925D97">
            <w:pPr>
              <w:spacing w:after="160" w:line="256" w:lineRule="auto"/>
              <w:ind w:right="563"/>
              <w:jc w:val="right"/>
              <w:rPr>
                <w:rFonts w:ascii="Arial" w:hAnsi="Arial" w:cs="Arial"/>
                <w:lang w:eastAsia="en-US"/>
              </w:rPr>
            </w:pPr>
            <w:r>
              <w:rPr>
                <w:rFonts w:ascii="Arial" w:hAnsi="Arial" w:cs="Arial"/>
                <w:lang w:eastAsia="en-US"/>
              </w:rPr>
              <w:t>114.28</w:t>
            </w:r>
          </w:p>
        </w:tc>
        <w:tc>
          <w:tcPr>
            <w:tcW w:w="850" w:type="dxa"/>
            <w:tcMar>
              <w:top w:w="6" w:type="dxa"/>
              <w:left w:w="6" w:type="dxa"/>
              <w:bottom w:w="0" w:type="dxa"/>
              <w:right w:w="6" w:type="dxa"/>
            </w:tcMar>
            <w:vAlign w:val="center"/>
            <w:hideMark/>
          </w:tcPr>
          <w:p w:rsidR="00925D97" w:rsidRDefault="00925D97">
            <w:pPr>
              <w:spacing w:after="160" w:line="256" w:lineRule="auto"/>
              <w:jc w:val="right"/>
              <w:rPr>
                <w:rFonts w:ascii="Arial" w:hAnsi="Arial" w:cs="Arial"/>
                <w:lang w:eastAsia="en-US"/>
              </w:rPr>
            </w:pPr>
            <w:r>
              <w:rPr>
                <w:rFonts w:ascii="Arial" w:hAnsi="Arial" w:cs="Arial"/>
                <w:lang w:eastAsia="en-US"/>
              </w:rPr>
              <w:t>12.05</w:t>
            </w:r>
          </w:p>
        </w:tc>
      </w:tr>
      <w:tr w:rsidR="00925D97" w:rsidTr="00925D97">
        <w:trPr>
          <w:trHeight w:val="562"/>
        </w:trPr>
        <w:tc>
          <w:tcPr>
            <w:tcW w:w="3550" w:type="dxa"/>
            <w:tcMar>
              <w:top w:w="6" w:type="dxa"/>
              <w:left w:w="6" w:type="dxa"/>
              <w:bottom w:w="0" w:type="dxa"/>
              <w:right w:w="6" w:type="dxa"/>
            </w:tcMar>
            <w:vAlign w:val="center"/>
            <w:hideMark/>
          </w:tcPr>
          <w:p w:rsidR="00925D97" w:rsidRDefault="00925D97">
            <w:pPr>
              <w:spacing w:after="160" w:line="256" w:lineRule="auto"/>
              <w:rPr>
                <w:rFonts w:ascii="Arial" w:hAnsi="Arial" w:cs="Arial"/>
                <w:lang w:eastAsia="en-US"/>
              </w:rPr>
            </w:pPr>
            <w:r>
              <w:rPr>
                <w:rFonts w:ascii="Arial" w:hAnsi="Arial" w:cs="Arial"/>
                <w:b/>
                <w:bCs/>
                <w:lang w:eastAsia="en-US"/>
              </w:rPr>
              <w:t>University of Cardiff</w:t>
            </w:r>
          </w:p>
        </w:tc>
        <w:tc>
          <w:tcPr>
            <w:tcW w:w="1701" w:type="dxa"/>
            <w:tcMar>
              <w:top w:w="6" w:type="dxa"/>
              <w:left w:w="6" w:type="dxa"/>
              <w:bottom w:w="0" w:type="dxa"/>
              <w:right w:w="6" w:type="dxa"/>
            </w:tcMar>
            <w:vAlign w:val="center"/>
            <w:hideMark/>
          </w:tcPr>
          <w:p w:rsidR="00925D97" w:rsidRDefault="00925D97">
            <w:pPr>
              <w:spacing w:after="160" w:line="256" w:lineRule="auto"/>
              <w:ind w:right="422"/>
              <w:jc w:val="right"/>
              <w:rPr>
                <w:rFonts w:ascii="Arial" w:hAnsi="Arial" w:cs="Arial"/>
                <w:lang w:eastAsia="en-US"/>
              </w:rPr>
            </w:pPr>
            <w:r>
              <w:rPr>
                <w:rFonts w:ascii="Arial" w:hAnsi="Arial" w:cs="Arial"/>
                <w:lang w:eastAsia="en-US"/>
              </w:rPr>
              <w:t>165250</w:t>
            </w:r>
          </w:p>
        </w:tc>
        <w:tc>
          <w:tcPr>
            <w:tcW w:w="1418" w:type="dxa"/>
            <w:tcMar>
              <w:top w:w="6" w:type="dxa"/>
              <w:left w:w="6" w:type="dxa"/>
              <w:bottom w:w="0" w:type="dxa"/>
              <w:right w:w="6" w:type="dxa"/>
            </w:tcMar>
            <w:vAlign w:val="center"/>
            <w:hideMark/>
          </w:tcPr>
          <w:p w:rsidR="00925D97" w:rsidRDefault="00925D97">
            <w:pPr>
              <w:spacing w:after="160" w:line="256" w:lineRule="auto"/>
              <w:ind w:right="563"/>
              <w:jc w:val="right"/>
              <w:rPr>
                <w:rFonts w:ascii="Arial" w:hAnsi="Arial" w:cs="Arial"/>
                <w:lang w:eastAsia="en-US"/>
              </w:rPr>
            </w:pPr>
            <w:r>
              <w:rPr>
                <w:rFonts w:ascii="Arial" w:hAnsi="Arial" w:cs="Arial"/>
                <w:lang w:eastAsia="en-US"/>
              </w:rPr>
              <w:t>81.47</w:t>
            </w:r>
          </w:p>
        </w:tc>
        <w:tc>
          <w:tcPr>
            <w:tcW w:w="850" w:type="dxa"/>
            <w:tcMar>
              <w:top w:w="6" w:type="dxa"/>
              <w:left w:w="6" w:type="dxa"/>
              <w:bottom w:w="0" w:type="dxa"/>
              <w:right w:w="6" w:type="dxa"/>
            </w:tcMar>
            <w:vAlign w:val="center"/>
            <w:hideMark/>
          </w:tcPr>
          <w:p w:rsidR="00925D97" w:rsidRDefault="00925D97">
            <w:pPr>
              <w:spacing w:after="160" w:line="256" w:lineRule="auto"/>
              <w:jc w:val="right"/>
              <w:rPr>
                <w:rFonts w:ascii="Arial" w:hAnsi="Arial" w:cs="Arial"/>
                <w:lang w:eastAsia="en-US"/>
              </w:rPr>
            </w:pPr>
            <w:r>
              <w:rPr>
                <w:rFonts w:ascii="Arial" w:hAnsi="Arial" w:cs="Arial"/>
                <w:lang w:eastAsia="en-US"/>
              </w:rPr>
              <w:t>16.84</w:t>
            </w:r>
          </w:p>
        </w:tc>
      </w:tr>
      <w:tr w:rsidR="00925D97" w:rsidTr="00925D97">
        <w:trPr>
          <w:trHeight w:val="521"/>
        </w:trPr>
        <w:tc>
          <w:tcPr>
            <w:tcW w:w="3550" w:type="dxa"/>
            <w:tcMar>
              <w:top w:w="6" w:type="dxa"/>
              <w:left w:w="6" w:type="dxa"/>
              <w:bottom w:w="0" w:type="dxa"/>
              <w:right w:w="6" w:type="dxa"/>
            </w:tcMar>
            <w:vAlign w:val="center"/>
            <w:hideMark/>
          </w:tcPr>
          <w:p w:rsidR="00925D97" w:rsidRDefault="00925D97">
            <w:pPr>
              <w:spacing w:after="160" w:line="256" w:lineRule="auto"/>
              <w:rPr>
                <w:rFonts w:ascii="Arial" w:hAnsi="Arial" w:cs="Arial"/>
                <w:lang w:eastAsia="en-US"/>
              </w:rPr>
            </w:pPr>
            <w:r>
              <w:rPr>
                <w:rFonts w:ascii="Arial" w:hAnsi="Arial" w:cs="Arial"/>
                <w:b/>
                <w:bCs/>
                <w:lang w:eastAsia="en-US"/>
              </w:rPr>
              <w:t>University of Exeter</w:t>
            </w:r>
          </w:p>
        </w:tc>
        <w:tc>
          <w:tcPr>
            <w:tcW w:w="1701" w:type="dxa"/>
            <w:tcMar>
              <w:top w:w="6" w:type="dxa"/>
              <w:left w:w="6" w:type="dxa"/>
              <w:bottom w:w="0" w:type="dxa"/>
              <w:right w:w="6" w:type="dxa"/>
            </w:tcMar>
            <w:vAlign w:val="center"/>
            <w:hideMark/>
          </w:tcPr>
          <w:p w:rsidR="00925D97" w:rsidRDefault="00925D97">
            <w:pPr>
              <w:spacing w:after="160" w:line="256" w:lineRule="auto"/>
              <w:ind w:right="422"/>
              <w:jc w:val="right"/>
              <w:rPr>
                <w:rFonts w:ascii="Arial" w:hAnsi="Arial" w:cs="Arial"/>
                <w:lang w:eastAsia="en-US"/>
              </w:rPr>
            </w:pPr>
            <w:r>
              <w:rPr>
                <w:rFonts w:ascii="Arial" w:hAnsi="Arial" w:cs="Arial"/>
                <w:lang w:eastAsia="en-US"/>
              </w:rPr>
              <w:t>335000</w:t>
            </w:r>
          </w:p>
        </w:tc>
        <w:tc>
          <w:tcPr>
            <w:tcW w:w="1418" w:type="dxa"/>
            <w:tcMar>
              <w:top w:w="6" w:type="dxa"/>
              <w:left w:w="6" w:type="dxa"/>
              <w:bottom w:w="0" w:type="dxa"/>
              <w:right w:w="6" w:type="dxa"/>
            </w:tcMar>
            <w:vAlign w:val="center"/>
            <w:hideMark/>
          </w:tcPr>
          <w:p w:rsidR="00925D97" w:rsidRDefault="00925D97">
            <w:pPr>
              <w:spacing w:after="160" w:line="256" w:lineRule="auto"/>
              <w:ind w:right="563"/>
              <w:jc w:val="right"/>
              <w:rPr>
                <w:rFonts w:ascii="Arial" w:hAnsi="Arial" w:cs="Arial"/>
                <w:lang w:eastAsia="en-US"/>
              </w:rPr>
            </w:pPr>
            <w:r>
              <w:rPr>
                <w:rFonts w:ascii="Arial" w:hAnsi="Arial" w:cs="Arial"/>
                <w:lang w:eastAsia="en-US"/>
              </w:rPr>
              <w:t>117.25</w:t>
            </w:r>
          </w:p>
        </w:tc>
        <w:tc>
          <w:tcPr>
            <w:tcW w:w="850" w:type="dxa"/>
            <w:tcMar>
              <w:top w:w="6" w:type="dxa"/>
              <w:left w:w="6" w:type="dxa"/>
              <w:bottom w:w="0" w:type="dxa"/>
              <w:right w:w="6" w:type="dxa"/>
            </w:tcMar>
            <w:vAlign w:val="center"/>
            <w:hideMark/>
          </w:tcPr>
          <w:p w:rsidR="00925D97" w:rsidRDefault="00925D97">
            <w:pPr>
              <w:spacing w:after="160" w:line="256" w:lineRule="auto"/>
              <w:jc w:val="right"/>
              <w:rPr>
                <w:rFonts w:ascii="Arial" w:hAnsi="Arial" w:cs="Arial"/>
                <w:lang w:eastAsia="en-US"/>
              </w:rPr>
            </w:pPr>
            <w:r>
              <w:rPr>
                <w:rFonts w:ascii="Arial" w:hAnsi="Arial" w:cs="Arial"/>
                <w:lang w:eastAsia="en-US"/>
              </w:rPr>
              <w:t>18.63</w:t>
            </w:r>
          </w:p>
        </w:tc>
      </w:tr>
      <w:tr w:rsidR="00925D97" w:rsidTr="00925D97">
        <w:trPr>
          <w:trHeight w:val="562"/>
        </w:trPr>
        <w:tc>
          <w:tcPr>
            <w:tcW w:w="3550" w:type="dxa"/>
            <w:tcMar>
              <w:top w:w="6" w:type="dxa"/>
              <w:left w:w="6" w:type="dxa"/>
              <w:bottom w:w="0" w:type="dxa"/>
              <w:right w:w="6" w:type="dxa"/>
            </w:tcMar>
            <w:vAlign w:val="center"/>
            <w:hideMark/>
          </w:tcPr>
          <w:p w:rsidR="00925D97" w:rsidRDefault="00925D97">
            <w:pPr>
              <w:spacing w:after="160" w:line="256" w:lineRule="auto"/>
              <w:rPr>
                <w:rFonts w:ascii="Arial" w:hAnsi="Arial" w:cs="Arial"/>
                <w:lang w:eastAsia="en-US"/>
              </w:rPr>
            </w:pPr>
            <w:r>
              <w:rPr>
                <w:rFonts w:ascii="Arial" w:hAnsi="Arial" w:cs="Arial"/>
                <w:b/>
                <w:bCs/>
                <w:lang w:eastAsia="en-US"/>
              </w:rPr>
              <w:t>University of Leicester</w:t>
            </w:r>
          </w:p>
        </w:tc>
        <w:tc>
          <w:tcPr>
            <w:tcW w:w="1701" w:type="dxa"/>
            <w:tcMar>
              <w:top w:w="6" w:type="dxa"/>
              <w:left w:w="6" w:type="dxa"/>
              <w:bottom w:w="0" w:type="dxa"/>
              <w:right w:w="6" w:type="dxa"/>
            </w:tcMar>
            <w:vAlign w:val="center"/>
            <w:hideMark/>
          </w:tcPr>
          <w:p w:rsidR="00925D97" w:rsidRDefault="00925D97">
            <w:pPr>
              <w:spacing w:after="160" w:line="256" w:lineRule="auto"/>
              <w:ind w:right="422"/>
              <w:jc w:val="right"/>
              <w:rPr>
                <w:rFonts w:ascii="Arial" w:hAnsi="Arial" w:cs="Arial"/>
                <w:lang w:eastAsia="en-US"/>
              </w:rPr>
            </w:pPr>
            <w:r>
              <w:rPr>
                <w:rFonts w:ascii="Arial" w:hAnsi="Arial" w:cs="Arial"/>
                <w:lang w:eastAsia="en-US"/>
              </w:rPr>
              <w:t>120500</w:t>
            </w:r>
          </w:p>
        </w:tc>
        <w:tc>
          <w:tcPr>
            <w:tcW w:w="1418" w:type="dxa"/>
            <w:tcMar>
              <w:top w:w="6" w:type="dxa"/>
              <w:left w:w="6" w:type="dxa"/>
              <w:bottom w:w="0" w:type="dxa"/>
              <w:right w:w="6" w:type="dxa"/>
            </w:tcMar>
            <w:vAlign w:val="center"/>
            <w:hideMark/>
          </w:tcPr>
          <w:p w:rsidR="00925D97" w:rsidRDefault="00925D97">
            <w:pPr>
              <w:spacing w:after="160" w:line="256" w:lineRule="auto"/>
              <w:ind w:right="563"/>
              <w:jc w:val="right"/>
              <w:rPr>
                <w:rFonts w:ascii="Arial" w:hAnsi="Arial" w:cs="Arial"/>
                <w:lang w:eastAsia="en-US"/>
              </w:rPr>
            </w:pPr>
            <w:r>
              <w:rPr>
                <w:rFonts w:ascii="Arial" w:hAnsi="Arial" w:cs="Arial"/>
                <w:lang w:eastAsia="en-US"/>
              </w:rPr>
              <w:t>90.55</w:t>
            </w:r>
          </w:p>
        </w:tc>
        <w:tc>
          <w:tcPr>
            <w:tcW w:w="850" w:type="dxa"/>
            <w:tcMar>
              <w:top w:w="6" w:type="dxa"/>
              <w:left w:w="6" w:type="dxa"/>
              <w:bottom w:w="0" w:type="dxa"/>
              <w:right w:w="6" w:type="dxa"/>
            </w:tcMar>
            <w:vAlign w:val="center"/>
            <w:hideMark/>
          </w:tcPr>
          <w:p w:rsidR="00925D97" w:rsidRDefault="00925D97">
            <w:pPr>
              <w:spacing w:after="160" w:line="256" w:lineRule="auto"/>
              <w:jc w:val="right"/>
              <w:rPr>
                <w:rFonts w:ascii="Arial" w:hAnsi="Arial" w:cs="Arial"/>
                <w:lang w:eastAsia="en-US"/>
              </w:rPr>
            </w:pPr>
            <w:r>
              <w:rPr>
                <w:rFonts w:ascii="Arial" w:hAnsi="Arial" w:cs="Arial"/>
                <w:lang w:eastAsia="en-US"/>
              </w:rPr>
              <w:t>9.00</w:t>
            </w:r>
          </w:p>
        </w:tc>
      </w:tr>
      <w:tr w:rsidR="00925D97" w:rsidTr="00925D97">
        <w:trPr>
          <w:trHeight w:val="525"/>
        </w:trPr>
        <w:tc>
          <w:tcPr>
            <w:tcW w:w="3550" w:type="dxa"/>
            <w:tcMar>
              <w:top w:w="6" w:type="dxa"/>
              <w:left w:w="6" w:type="dxa"/>
              <w:bottom w:w="0" w:type="dxa"/>
              <w:right w:w="6" w:type="dxa"/>
            </w:tcMar>
            <w:vAlign w:val="center"/>
            <w:hideMark/>
          </w:tcPr>
          <w:p w:rsidR="00925D97" w:rsidRDefault="00925D97">
            <w:pPr>
              <w:spacing w:after="160" w:line="256" w:lineRule="auto"/>
              <w:rPr>
                <w:rFonts w:ascii="Arial" w:hAnsi="Arial" w:cs="Arial"/>
                <w:lang w:eastAsia="en-US"/>
              </w:rPr>
            </w:pPr>
            <w:r>
              <w:rPr>
                <w:rFonts w:ascii="Arial" w:hAnsi="Arial" w:cs="Arial"/>
                <w:b/>
                <w:bCs/>
                <w:lang w:eastAsia="en-US"/>
              </w:rPr>
              <w:t>University of Newcastle</w:t>
            </w:r>
          </w:p>
        </w:tc>
        <w:tc>
          <w:tcPr>
            <w:tcW w:w="1701" w:type="dxa"/>
            <w:tcMar>
              <w:top w:w="6" w:type="dxa"/>
              <w:left w:w="6" w:type="dxa"/>
              <w:bottom w:w="0" w:type="dxa"/>
              <w:right w:w="6" w:type="dxa"/>
            </w:tcMar>
            <w:vAlign w:val="center"/>
            <w:hideMark/>
          </w:tcPr>
          <w:p w:rsidR="00925D97" w:rsidRDefault="00925D97">
            <w:pPr>
              <w:spacing w:after="160" w:line="256" w:lineRule="auto"/>
              <w:ind w:right="422"/>
              <w:jc w:val="right"/>
              <w:rPr>
                <w:rFonts w:ascii="Arial" w:hAnsi="Arial" w:cs="Arial"/>
                <w:lang w:eastAsia="en-US"/>
              </w:rPr>
            </w:pPr>
            <w:r>
              <w:rPr>
                <w:rFonts w:ascii="Arial" w:hAnsi="Arial" w:cs="Arial"/>
                <w:lang w:eastAsia="en-US"/>
              </w:rPr>
              <w:t>145000</w:t>
            </w:r>
          </w:p>
        </w:tc>
        <w:tc>
          <w:tcPr>
            <w:tcW w:w="1418" w:type="dxa"/>
            <w:tcMar>
              <w:top w:w="6" w:type="dxa"/>
              <w:left w:w="6" w:type="dxa"/>
              <w:bottom w:w="0" w:type="dxa"/>
              <w:right w:w="6" w:type="dxa"/>
            </w:tcMar>
            <w:vAlign w:val="center"/>
            <w:hideMark/>
          </w:tcPr>
          <w:p w:rsidR="00925D97" w:rsidRDefault="00925D97">
            <w:pPr>
              <w:spacing w:after="160" w:line="256" w:lineRule="auto"/>
              <w:ind w:right="563"/>
              <w:jc w:val="right"/>
              <w:rPr>
                <w:rFonts w:ascii="Arial" w:hAnsi="Arial" w:cs="Arial"/>
                <w:lang w:eastAsia="en-US"/>
              </w:rPr>
            </w:pPr>
            <w:r>
              <w:rPr>
                <w:rFonts w:ascii="Arial" w:hAnsi="Arial" w:cs="Arial"/>
                <w:lang w:eastAsia="en-US"/>
              </w:rPr>
              <w:t>95.00</w:t>
            </w:r>
          </w:p>
        </w:tc>
        <w:tc>
          <w:tcPr>
            <w:tcW w:w="850" w:type="dxa"/>
            <w:tcMar>
              <w:top w:w="6" w:type="dxa"/>
              <w:left w:w="6" w:type="dxa"/>
              <w:bottom w:w="0" w:type="dxa"/>
              <w:right w:w="6" w:type="dxa"/>
            </w:tcMar>
            <w:vAlign w:val="center"/>
            <w:hideMark/>
          </w:tcPr>
          <w:p w:rsidR="00925D97" w:rsidRDefault="00925D97">
            <w:pPr>
              <w:spacing w:after="160" w:line="256" w:lineRule="auto"/>
              <w:jc w:val="right"/>
              <w:rPr>
                <w:rFonts w:ascii="Arial" w:hAnsi="Arial" w:cs="Arial"/>
                <w:lang w:eastAsia="en-US"/>
              </w:rPr>
            </w:pPr>
            <w:r>
              <w:rPr>
                <w:rFonts w:ascii="Arial" w:hAnsi="Arial" w:cs="Arial"/>
                <w:lang w:eastAsia="en-US"/>
              </w:rPr>
              <w:t>10.50</w:t>
            </w:r>
          </w:p>
        </w:tc>
      </w:tr>
      <w:tr w:rsidR="00925D97" w:rsidTr="00925D97">
        <w:trPr>
          <w:trHeight w:val="521"/>
        </w:trPr>
        <w:tc>
          <w:tcPr>
            <w:tcW w:w="3550" w:type="dxa"/>
            <w:tcMar>
              <w:top w:w="6" w:type="dxa"/>
              <w:left w:w="6" w:type="dxa"/>
              <w:bottom w:w="0" w:type="dxa"/>
              <w:right w:w="6" w:type="dxa"/>
            </w:tcMar>
            <w:vAlign w:val="center"/>
            <w:hideMark/>
          </w:tcPr>
          <w:p w:rsidR="00925D97" w:rsidRDefault="00925D97">
            <w:pPr>
              <w:spacing w:after="160" w:line="256" w:lineRule="auto"/>
              <w:rPr>
                <w:rFonts w:ascii="Arial" w:hAnsi="Arial" w:cs="Arial"/>
                <w:lang w:eastAsia="en-US"/>
              </w:rPr>
            </w:pPr>
            <w:r>
              <w:rPr>
                <w:rFonts w:ascii="Arial" w:hAnsi="Arial" w:cs="Arial"/>
                <w:b/>
                <w:bCs/>
                <w:lang w:eastAsia="en-US"/>
              </w:rPr>
              <w:t>University of Norwich</w:t>
            </w:r>
          </w:p>
        </w:tc>
        <w:tc>
          <w:tcPr>
            <w:tcW w:w="1701" w:type="dxa"/>
            <w:tcMar>
              <w:top w:w="6" w:type="dxa"/>
              <w:left w:w="6" w:type="dxa"/>
              <w:bottom w:w="0" w:type="dxa"/>
              <w:right w:w="6" w:type="dxa"/>
            </w:tcMar>
            <w:vAlign w:val="center"/>
            <w:hideMark/>
          </w:tcPr>
          <w:p w:rsidR="00925D97" w:rsidRDefault="00925D97">
            <w:pPr>
              <w:spacing w:after="160" w:line="256" w:lineRule="auto"/>
              <w:ind w:right="422"/>
              <w:jc w:val="right"/>
              <w:rPr>
                <w:rFonts w:ascii="Arial" w:hAnsi="Arial" w:cs="Arial"/>
                <w:lang w:eastAsia="en-US"/>
              </w:rPr>
            </w:pPr>
            <w:r>
              <w:rPr>
                <w:rFonts w:ascii="Arial" w:hAnsi="Arial" w:cs="Arial"/>
                <w:lang w:eastAsia="en-US"/>
              </w:rPr>
              <w:t>242500</w:t>
            </w:r>
          </w:p>
        </w:tc>
        <w:tc>
          <w:tcPr>
            <w:tcW w:w="1418" w:type="dxa"/>
            <w:tcMar>
              <w:top w:w="6" w:type="dxa"/>
              <w:left w:w="6" w:type="dxa"/>
              <w:bottom w:w="0" w:type="dxa"/>
              <w:right w:w="6" w:type="dxa"/>
            </w:tcMar>
            <w:vAlign w:val="center"/>
            <w:hideMark/>
          </w:tcPr>
          <w:p w:rsidR="00925D97" w:rsidRDefault="00925D97">
            <w:pPr>
              <w:spacing w:after="160" w:line="256" w:lineRule="auto"/>
              <w:ind w:right="563"/>
              <w:jc w:val="right"/>
              <w:rPr>
                <w:rFonts w:ascii="Arial" w:hAnsi="Arial" w:cs="Arial"/>
                <w:lang w:eastAsia="en-US"/>
              </w:rPr>
            </w:pPr>
            <w:r>
              <w:rPr>
                <w:rFonts w:ascii="Arial" w:hAnsi="Arial" w:cs="Arial"/>
                <w:lang w:eastAsia="en-US"/>
              </w:rPr>
              <w:t>91.80</w:t>
            </w:r>
          </w:p>
        </w:tc>
        <w:tc>
          <w:tcPr>
            <w:tcW w:w="850" w:type="dxa"/>
            <w:tcMar>
              <w:top w:w="6" w:type="dxa"/>
              <w:left w:w="6" w:type="dxa"/>
              <w:bottom w:w="0" w:type="dxa"/>
              <w:right w:w="6" w:type="dxa"/>
            </w:tcMar>
            <w:vAlign w:val="center"/>
            <w:hideMark/>
          </w:tcPr>
          <w:p w:rsidR="00925D97" w:rsidRDefault="00925D97">
            <w:pPr>
              <w:spacing w:after="160" w:line="256" w:lineRule="auto"/>
              <w:jc w:val="right"/>
              <w:rPr>
                <w:rFonts w:ascii="Arial" w:hAnsi="Arial" w:cs="Arial"/>
                <w:lang w:eastAsia="en-US"/>
              </w:rPr>
            </w:pPr>
            <w:r>
              <w:rPr>
                <w:rFonts w:ascii="Arial" w:hAnsi="Arial" w:cs="Arial"/>
                <w:lang w:eastAsia="en-US"/>
              </w:rPr>
              <w:t>12.09</w:t>
            </w:r>
          </w:p>
        </w:tc>
      </w:tr>
      <w:tr w:rsidR="00925D97" w:rsidTr="00925D97">
        <w:trPr>
          <w:trHeight w:val="562"/>
        </w:trPr>
        <w:tc>
          <w:tcPr>
            <w:tcW w:w="3550" w:type="dxa"/>
            <w:tcMar>
              <w:top w:w="6" w:type="dxa"/>
              <w:left w:w="6" w:type="dxa"/>
              <w:bottom w:w="0" w:type="dxa"/>
              <w:right w:w="6" w:type="dxa"/>
            </w:tcMar>
            <w:vAlign w:val="center"/>
            <w:hideMark/>
          </w:tcPr>
          <w:p w:rsidR="00925D97" w:rsidRDefault="00925D97">
            <w:pPr>
              <w:spacing w:after="160" w:line="256" w:lineRule="auto"/>
              <w:rPr>
                <w:rFonts w:ascii="Arial" w:hAnsi="Arial" w:cs="Arial"/>
                <w:lang w:eastAsia="en-US"/>
              </w:rPr>
            </w:pPr>
            <w:r>
              <w:rPr>
                <w:rFonts w:ascii="Arial" w:hAnsi="Arial" w:cs="Arial"/>
                <w:b/>
                <w:bCs/>
                <w:lang w:eastAsia="en-US"/>
              </w:rPr>
              <w:t>University of Oxford</w:t>
            </w:r>
          </w:p>
        </w:tc>
        <w:tc>
          <w:tcPr>
            <w:tcW w:w="1701" w:type="dxa"/>
            <w:tcMar>
              <w:top w:w="6" w:type="dxa"/>
              <w:left w:w="6" w:type="dxa"/>
              <w:bottom w:w="0" w:type="dxa"/>
              <w:right w:w="6" w:type="dxa"/>
            </w:tcMar>
            <w:vAlign w:val="center"/>
            <w:hideMark/>
          </w:tcPr>
          <w:p w:rsidR="00925D97" w:rsidRDefault="00925D97">
            <w:pPr>
              <w:spacing w:after="160" w:line="256" w:lineRule="auto"/>
              <w:ind w:right="422"/>
              <w:jc w:val="right"/>
              <w:rPr>
                <w:rFonts w:ascii="Arial" w:hAnsi="Arial" w:cs="Arial"/>
                <w:lang w:eastAsia="en-US"/>
              </w:rPr>
            </w:pPr>
            <w:r>
              <w:rPr>
                <w:rFonts w:ascii="Arial" w:hAnsi="Arial" w:cs="Arial"/>
                <w:lang w:eastAsia="en-US"/>
              </w:rPr>
              <w:t>340000</w:t>
            </w:r>
          </w:p>
        </w:tc>
        <w:tc>
          <w:tcPr>
            <w:tcW w:w="1418" w:type="dxa"/>
            <w:tcMar>
              <w:top w:w="6" w:type="dxa"/>
              <w:left w:w="6" w:type="dxa"/>
              <w:bottom w:w="0" w:type="dxa"/>
              <w:right w:w="6" w:type="dxa"/>
            </w:tcMar>
            <w:vAlign w:val="center"/>
            <w:hideMark/>
          </w:tcPr>
          <w:p w:rsidR="00925D97" w:rsidRDefault="00925D97">
            <w:pPr>
              <w:spacing w:after="160" w:line="256" w:lineRule="auto"/>
              <w:ind w:right="563"/>
              <w:jc w:val="right"/>
              <w:rPr>
                <w:rFonts w:ascii="Arial" w:hAnsi="Arial" w:cs="Arial"/>
                <w:lang w:eastAsia="en-US"/>
              </w:rPr>
            </w:pPr>
            <w:r>
              <w:rPr>
                <w:rFonts w:ascii="Arial" w:hAnsi="Arial" w:cs="Arial"/>
                <w:lang w:eastAsia="en-US"/>
              </w:rPr>
              <w:t>135.83</w:t>
            </w:r>
          </w:p>
        </w:tc>
        <w:tc>
          <w:tcPr>
            <w:tcW w:w="850" w:type="dxa"/>
            <w:tcMar>
              <w:top w:w="6" w:type="dxa"/>
              <w:left w:w="6" w:type="dxa"/>
              <w:bottom w:w="0" w:type="dxa"/>
              <w:right w:w="6" w:type="dxa"/>
            </w:tcMar>
            <w:vAlign w:val="center"/>
            <w:hideMark/>
          </w:tcPr>
          <w:p w:rsidR="00925D97" w:rsidRDefault="00925D97">
            <w:pPr>
              <w:spacing w:after="160" w:line="256" w:lineRule="auto"/>
              <w:jc w:val="right"/>
              <w:rPr>
                <w:rFonts w:ascii="Arial" w:hAnsi="Arial" w:cs="Arial"/>
                <w:lang w:eastAsia="en-US"/>
              </w:rPr>
            </w:pPr>
            <w:r>
              <w:rPr>
                <w:rFonts w:ascii="Arial" w:hAnsi="Arial" w:cs="Arial"/>
                <w:lang w:eastAsia="en-US"/>
              </w:rPr>
              <w:t>26.69</w:t>
            </w:r>
          </w:p>
        </w:tc>
      </w:tr>
      <w:tr w:rsidR="00925D97" w:rsidTr="00925D97">
        <w:trPr>
          <w:trHeight w:val="521"/>
        </w:trPr>
        <w:tc>
          <w:tcPr>
            <w:tcW w:w="3550" w:type="dxa"/>
            <w:tcMar>
              <w:top w:w="6" w:type="dxa"/>
              <w:left w:w="6" w:type="dxa"/>
              <w:bottom w:w="0" w:type="dxa"/>
              <w:right w:w="6" w:type="dxa"/>
            </w:tcMar>
            <w:vAlign w:val="center"/>
            <w:hideMark/>
          </w:tcPr>
          <w:p w:rsidR="00925D97" w:rsidRDefault="00925D97">
            <w:pPr>
              <w:spacing w:after="160" w:line="256" w:lineRule="auto"/>
              <w:rPr>
                <w:rFonts w:ascii="Arial" w:hAnsi="Arial" w:cs="Arial"/>
                <w:lang w:eastAsia="en-US"/>
              </w:rPr>
            </w:pPr>
            <w:r>
              <w:rPr>
                <w:rFonts w:ascii="Arial" w:hAnsi="Arial" w:cs="Arial"/>
                <w:b/>
                <w:bCs/>
                <w:lang w:eastAsia="en-US"/>
              </w:rPr>
              <w:t>University of Portsmouth</w:t>
            </w:r>
          </w:p>
        </w:tc>
        <w:tc>
          <w:tcPr>
            <w:tcW w:w="1701" w:type="dxa"/>
            <w:tcMar>
              <w:top w:w="6" w:type="dxa"/>
              <w:left w:w="6" w:type="dxa"/>
              <w:bottom w:w="0" w:type="dxa"/>
              <w:right w:w="6" w:type="dxa"/>
            </w:tcMar>
            <w:vAlign w:val="center"/>
            <w:hideMark/>
          </w:tcPr>
          <w:p w:rsidR="00925D97" w:rsidRDefault="00925D97">
            <w:pPr>
              <w:spacing w:after="160" w:line="256" w:lineRule="auto"/>
              <w:ind w:right="422"/>
              <w:jc w:val="right"/>
              <w:rPr>
                <w:rFonts w:ascii="Arial" w:hAnsi="Arial" w:cs="Arial"/>
                <w:lang w:eastAsia="en-US"/>
              </w:rPr>
            </w:pPr>
            <w:r>
              <w:rPr>
                <w:rFonts w:ascii="Arial" w:hAnsi="Arial" w:cs="Arial"/>
                <w:lang w:eastAsia="en-US"/>
              </w:rPr>
              <w:t>325625</w:t>
            </w:r>
          </w:p>
        </w:tc>
        <w:tc>
          <w:tcPr>
            <w:tcW w:w="1418" w:type="dxa"/>
            <w:tcMar>
              <w:top w:w="6" w:type="dxa"/>
              <w:left w:w="6" w:type="dxa"/>
              <w:bottom w:w="0" w:type="dxa"/>
              <w:right w:w="6" w:type="dxa"/>
            </w:tcMar>
            <w:vAlign w:val="center"/>
            <w:hideMark/>
          </w:tcPr>
          <w:p w:rsidR="00925D97" w:rsidRDefault="00925D97">
            <w:pPr>
              <w:spacing w:after="160" w:line="256" w:lineRule="auto"/>
              <w:ind w:right="563"/>
              <w:jc w:val="right"/>
              <w:rPr>
                <w:rFonts w:ascii="Arial" w:hAnsi="Arial" w:cs="Arial"/>
                <w:lang w:eastAsia="en-US"/>
              </w:rPr>
            </w:pPr>
            <w:r>
              <w:rPr>
                <w:rFonts w:ascii="Arial" w:hAnsi="Arial" w:cs="Arial"/>
                <w:lang w:eastAsia="en-US"/>
              </w:rPr>
              <w:t>101.61</w:t>
            </w:r>
          </w:p>
        </w:tc>
        <w:tc>
          <w:tcPr>
            <w:tcW w:w="850" w:type="dxa"/>
            <w:tcMar>
              <w:top w:w="6" w:type="dxa"/>
              <w:left w:w="6" w:type="dxa"/>
              <w:bottom w:w="0" w:type="dxa"/>
              <w:right w:w="6" w:type="dxa"/>
            </w:tcMar>
            <w:vAlign w:val="center"/>
            <w:hideMark/>
          </w:tcPr>
          <w:p w:rsidR="00925D97" w:rsidRDefault="00925D97">
            <w:pPr>
              <w:spacing w:after="160" w:line="256" w:lineRule="auto"/>
              <w:jc w:val="right"/>
              <w:rPr>
                <w:rFonts w:ascii="Arial" w:hAnsi="Arial" w:cs="Arial"/>
                <w:lang w:eastAsia="en-US"/>
              </w:rPr>
            </w:pPr>
            <w:r>
              <w:rPr>
                <w:rFonts w:ascii="Arial" w:hAnsi="Arial" w:cs="Arial"/>
                <w:lang w:eastAsia="en-US"/>
              </w:rPr>
              <w:t>13.83</w:t>
            </w:r>
          </w:p>
        </w:tc>
      </w:tr>
      <w:tr w:rsidR="00925D97" w:rsidTr="00925D97">
        <w:trPr>
          <w:trHeight w:val="521"/>
        </w:trPr>
        <w:tc>
          <w:tcPr>
            <w:tcW w:w="3550" w:type="dxa"/>
            <w:tcMar>
              <w:top w:w="6" w:type="dxa"/>
              <w:left w:w="6" w:type="dxa"/>
              <w:bottom w:w="0" w:type="dxa"/>
              <w:right w:w="6" w:type="dxa"/>
            </w:tcMar>
            <w:vAlign w:val="center"/>
            <w:hideMark/>
          </w:tcPr>
          <w:p w:rsidR="00925D97" w:rsidRDefault="00925D97">
            <w:pPr>
              <w:spacing w:after="160" w:line="256" w:lineRule="auto"/>
              <w:rPr>
                <w:rFonts w:ascii="Arial" w:hAnsi="Arial" w:cs="Arial"/>
                <w:lang w:eastAsia="en-US"/>
              </w:rPr>
            </w:pPr>
            <w:r>
              <w:rPr>
                <w:rFonts w:ascii="Arial" w:hAnsi="Arial" w:cs="Arial"/>
                <w:b/>
                <w:bCs/>
                <w:lang w:eastAsia="en-US"/>
              </w:rPr>
              <w:t>University of Reading</w:t>
            </w:r>
          </w:p>
        </w:tc>
        <w:tc>
          <w:tcPr>
            <w:tcW w:w="1701" w:type="dxa"/>
            <w:tcMar>
              <w:top w:w="6" w:type="dxa"/>
              <w:left w:w="6" w:type="dxa"/>
              <w:bottom w:w="0" w:type="dxa"/>
              <w:right w:w="6" w:type="dxa"/>
            </w:tcMar>
            <w:vAlign w:val="center"/>
            <w:hideMark/>
          </w:tcPr>
          <w:p w:rsidR="00925D97" w:rsidRDefault="00925D97">
            <w:pPr>
              <w:spacing w:after="160" w:line="256" w:lineRule="auto"/>
              <w:ind w:right="422"/>
              <w:jc w:val="right"/>
              <w:rPr>
                <w:rFonts w:ascii="Arial" w:hAnsi="Arial" w:cs="Arial"/>
                <w:lang w:eastAsia="en-US"/>
              </w:rPr>
            </w:pPr>
            <w:r>
              <w:rPr>
                <w:rFonts w:ascii="Arial" w:hAnsi="Arial" w:cs="Arial"/>
                <w:lang w:eastAsia="en-US"/>
              </w:rPr>
              <w:t>440000</w:t>
            </w:r>
          </w:p>
        </w:tc>
        <w:tc>
          <w:tcPr>
            <w:tcW w:w="1418" w:type="dxa"/>
            <w:tcMar>
              <w:top w:w="6" w:type="dxa"/>
              <w:left w:w="6" w:type="dxa"/>
              <w:bottom w:w="0" w:type="dxa"/>
              <w:right w:w="6" w:type="dxa"/>
            </w:tcMar>
            <w:vAlign w:val="center"/>
            <w:hideMark/>
          </w:tcPr>
          <w:p w:rsidR="00925D97" w:rsidRDefault="00925D97">
            <w:pPr>
              <w:spacing w:after="160" w:line="256" w:lineRule="auto"/>
              <w:ind w:right="563"/>
              <w:jc w:val="right"/>
              <w:rPr>
                <w:rFonts w:ascii="Arial" w:hAnsi="Arial" w:cs="Arial"/>
                <w:lang w:eastAsia="en-US"/>
              </w:rPr>
            </w:pPr>
            <w:r>
              <w:rPr>
                <w:rFonts w:ascii="Arial" w:hAnsi="Arial" w:cs="Arial"/>
                <w:lang w:eastAsia="en-US"/>
              </w:rPr>
              <w:t>115.79</w:t>
            </w:r>
          </w:p>
        </w:tc>
        <w:tc>
          <w:tcPr>
            <w:tcW w:w="850" w:type="dxa"/>
            <w:tcMar>
              <w:top w:w="6" w:type="dxa"/>
              <w:left w:w="6" w:type="dxa"/>
              <w:bottom w:w="0" w:type="dxa"/>
              <w:right w:w="6" w:type="dxa"/>
            </w:tcMar>
            <w:vAlign w:val="center"/>
            <w:hideMark/>
          </w:tcPr>
          <w:p w:rsidR="00925D97" w:rsidRDefault="00925D97">
            <w:pPr>
              <w:spacing w:after="160" w:line="256" w:lineRule="auto"/>
              <w:jc w:val="right"/>
              <w:rPr>
                <w:rFonts w:ascii="Arial" w:hAnsi="Arial" w:cs="Arial"/>
                <w:lang w:eastAsia="en-US"/>
              </w:rPr>
            </w:pPr>
            <w:r>
              <w:rPr>
                <w:rFonts w:ascii="Arial" w:hAnsi="Arial" w:cs="Arial"/>
                <w:lang w:eastAsia="en-US"/>
              </w:rPr>
              <w:t>14.70</w:t>
            </w:r>
          </w:p>
        </w:tc>
      </w:tr>
      <w:tr w:rsidR="00925D97" w:rsidTr="00925D97">
        <w:trPr>
          <w:trHeight w:val="281"/>
        </w:trPr>
        <w:tc>
          <w:tcPr>
            <w:tcW w:w="3550" w:type="dxa"/>
            <w:tcMar>
              <w:top w:w="6" w:type="dxa"/>
              <w:left w:w="6" w:type="dxa"/>
              <w:bottom w:w="0" w:type="dxa"/>
              <w:right w:w="6" w:type="dxa"/>
            </w:tcMar>
            <w:vAlign w:val="center"/>
            <w:hideMark/>
          </w:tcPr>
          <w:p w:rsidR="00925D97" w:rsidRDefault="00925D97">
            <w:pPr>
              <w:rPr>
                <w:rFonts w:ascii="Arial" w:hAnsi="Arial" w:cs="Arial"/>
                <w:lang w:eastAsia="en-US"/>
              </w:rPr>
            </w:pPr>
          </w:p>
        </w:tc>
        <w:tc>
          <w:tcPr>
            <w:tcW w:w="1701" w:type="dxa"/>
            <w:tcMar>
              <w:top w:w="6" w:type="dxa"/>
              <w:left w:w="6" w:type="dxa"/>
              <w:bottom w:w="0" w:type="dxa"/>
              <w:right w:w="6" w:type="dxa"/>
            </w:tcMar>
            <w:vAlign w:val="center"/>
            <w:hideMark/>
          </w:tcPr>
          <w:p w:rsidR="00925D97" w:rsidRDefault="00925D97">
            <w:pPr>
              <w:spacing w:line="276" w:lineRule="auto"/>
              <w:rPr>
                <w:rFonts w:asciiTheme="minorHAnsi" w:eastAsiaTheme="minorHAnsi" w:hAnsiTheme="minorHAnsi" w:cstheme="minorBidi"/>
                <w:sz w:val="20"/>
                <w:szCs w:val="20"/>
              </w:rPr>
            </w:pPr>
          </w:p>
        </w:tc>
        <w:tc>
          <w:tcPr>
            <w:tcW w:w="1418" w:type="dxa"/>
            <w:tcMar>
              <w:top w:w="6" w:type="dxa"/>
              <w:left w:w="6" w:type="dxa"/>
              <w:bottom w:w="0" w:type="dxa"/>
              <w:right w:w="6" w:type="dxa"/>
            </w:tcMar>
            <w:vAlign w:val="center"/>
            <w:hideMark/>
          </w:tcPr>
          <w:p w:rsidR="00925D97" w:rsidRDefault="00925D97">
            <w:pPr>
              <w:spacing w:line="276" w:lineRule="auto"/>
              <w:rPr>
                <w:rFonts w:asciiTheme="minorHAnsi" w:eastAsiaTheme="minorHAnsi" w:hAnsiTheme="minorHAnsi" w:cstheme="minorBidi"/>
                <w:sz w:val="20"/>
                <w:szCs w:val="20"/>
              </w:rPr>
            </w:pPr>
          </w:p>
        </w:tc>
        <w:tc>
          <w:tcPr>
            <w:tcW w:w="850" w:type="dxa"/>
            <w:tcMar>
              <w:top w:w="6" w:type="dxa"/>
              <w:left w:w="6" w:type="dxa"/>
              <w:bottom w:w="0" w:type="dxa"/>
              <w:right w:w="6" w:type="dxa"/>
            </w:tcMar>
            <w:vAlign w:val="center"/>
            <w:hideMark/>
          </w:tcPr>
          <w:p w:rsidR="00925D97" w:rsidRDefault="00925D97">
            <w:pPr>
              <w:spacing w:line="276" w:lineRule="auto"/>
              <w:rPr>
                <w:rFonts w:asciiTheme="minorHAnsi" w:eastAsiaTheme="minorHAnsi" w:hAnsiTheme="minorHAnsi" w:cstheme="minorBidi"/>
                <w:sz w:val="20"/>
                <w:szCs w:val="20"/>
              </w:rPr>
            </w:pPr>
          </w:p>
        </w:tc>
      </w:tr>
      <w:tr w:rsidR="00925D97" w:rsidTr="00925D97">
        <w:trPr>
          <w:trHeight w:val="521"/>
        </w:trPr>
        <w:tc>
          <w:tcPr>
            <w:tcW w:w="3550" w:type="dxa"/>
            <w:tcMar>
              <w:top w:w="6" w:type="dxa"/>
              <w:left w:w="6" w:type="dxa"/>
              <w:bottom w:w="0" w:type="dxa"/>
              <w:right w:w="6" w:type="dxa"/>
            </w:tcMar>
            <w:vAlign w:val="center"/>
            <w:hideMark/>
          </w:tcPr>
          <w:p w:rsidR="00925D97" w:rsidRDefault="00925D97">
            <w:pPr>
              <w:spacing w:after="160" w:line="256" w:lineRule="auto"/>
              <w:rPr>
                <w:rFonts w:ascii="Arial" w:hAnsi="Arial" w:cs="Arial"/>
                <w:lang w:eastAsia="en-US"/>
              </w:rPr>
            </w:pPr>
            <w:r>
              <w:rPr>
                <w:rFonts w:ascii="Arial" w:hAnsi="Arial" w:cs="Arial"/>
                <w:b/>
                <w:bCs/>
                <w:lang w:eastAsia="en-US"/>
              </w:rPr>
              <w:t>Mean all data</w:t>
            </w:r>
          </w:p>
        </w:tc>
        <w:tc>
          <w:tcPr>
            <w:tcW w:w="1701" w:type="dxa"/>
            <w:tcMar>
              <w:top w:w="6" w:type="dxa"/>
              <w:left w:w="6" w:type="dxa"/>
              <w:bottom w:w="0" w:type="dxa"/>
              <w:right w:w="6" w:type="dxa"/>
            </w:tcMar>
            <w:vAlign w:val="center"/>
            <w:hideMark/>
          </w:tcPr>
          <w:p w:rsidR="00925D97" w:rsidRDefault="00925D97">
            <w:pPr>
              <w:spacing w:after="160" w:line="256" w:lineRule="auto"/>
              <w:ind w:right="422"/>
              <w:jc w:val="right"/>
              <w:rPr>
                <w:rFonts w:ascii="Arial" w:hAnsi="Arial" w:cs="Arial"/>
                <w:lang w:eastAsia="en-US"/>
              </w:rPr>
            </w:pPr>
            <w:r>
              <w:rPr>
                <w:rFonts w:ascii="Arial" w:hAnsi="Arial" w:cs="Arial"/>
                <w:b/>
                <w:bCs/>
                <w:lang w:eastAsia="en-US"/>
              </w:rPr>
              <w:t>273888</w:t>
            </w:r>
          </w:p>
        </w:tc>
        <w:tc>
          <w:tcPr>
            <w:tcW w:w="1418" w:type="dxa"/>
            <w:tcMar>
              <w:top w:w="6" w:type="dxa"/>
              <w:left w:w="6" w:type="dxa"/>
              <w:bottom w:w="0" w:type="dxa"/>
              <w:right w:w="6" w:type="dxa"/>
            </w:tcMar>
            <w:vAlign w:val="center"/>
            <w:hideMark/>
          </w:tcPr>
          <w:p w:rsidR="00925D97" w:rsidRDefault="00925D97">
            <w:pPr>
              <w:spacing w:after="160" w:line="256" w:lineRule="auto"/>
              <w:ind w:right="563"/>
              <w:jc w:val="right"/>
              <w:rPr>
                <w:rFonts w:ascii="Arial" w:hAnsi="Arial" w:cs="Arial"/>
                <w:lang w:eastAsia="en-US"/>
              </w:rPr>
            </w:pPr>
            <w:r>
              <w:rPr>
                <w:rFonts w:ascii="Arial" w:hAnsi="Arial" w:cs="Arial"/>
                <w:b/>
                <w:bCs/>
                <w:lang w:eastAsia="en-US"/>
              </w:rPr>
              <w:t>107.39</w:t>
            </w:r>
          </w:p>
        </w:tc>
        <w:tc>
          <w:tcPr>
            <w:tcW w:w="850" w:type="dxa"/>
            <w:tcMar>
              <w:top w:w="6" w:type="dxa"/>
              <w:left w:w="6" w:type="dxa"/>
              <w:bottom w:w="0" w:type="dxa"/>
              <w:right w:w="6" w:type="dxa"/>
            </w:tcMar>
            <w:vAlign w:val="center"/>
            <w:hideMark/>
          </w:tcPr>
          <w:p w:rsidR="00925D97" w:rsidRDefault="00925D97">
            <w:pPr>
              <w:spacing w:after="160" w:line="256" w:lineRule="auto"/>
              <w:jc w:val="right"/>
              <w:rPr>
                <w:rFonts w:ascii="Arial" w:hAnsi="Arial" w:cs="Arial"/>
                <w:lang w:eastAsia="en-US"/>
              </w:rPr>
            </w:pPr>
            <w:r>
              <w:rPr>
                <w:rFonts w:ascii="Arial" w:hAnsi="Arial" w:cs="Arial"/>
                <w:b/>
                <w:bCs/>
                <w:lang w:eastAsia="en-US"/>
              </w:rPr>
              <w:t>14.58</w:t>
            </w:r>
          </w:p>
        </w:tc>
      </w:tr>
    </w:tbl>
    <w:p w:rsidR="00925D97" w:rsidRDefault="00925D97" w:rsidP="00925D97">
      <w:r>
        <w:rPr>
          <w:lang w:eastAsia="en-GB"/>
        </w:rPr>
        <w:br w:type="page"/>
      </w:r>
    </w:p>
    <w:p w:rsidR="00925D97" w:rsidRDefault="00925D97" w:rsidP="00925D97"/>
    <w:p w:rsidR="00925D97" w:rsidRDefault="00925D97" w:rsidP="00925D97">
      <w:pPr>
        <w:rPr>
          <w:rFonts w:ascii="Arial" w:hAnsi="Arial" w:cs="Arial"/>
          <w:b/>
          <w:i/>
        </w:rPr>
      </w:pPr>
      <w:r>
        <w:rPr>
          <w:rFonts w:ascii="Arial" w:hAnsi="Arial" w:cs="Arial"/>
          <w:b/>
          <w:i/>
        </w:rPr>
        <w:t>Correlation = 0.75</w:t>
      </w:r>
    </w:p>
    <w:p w:rsidR="00925D97" w:rsidRDefault="00925D97" w:rsidP="00925D97">
      <w:r>
        <w:rPr>
          <w:noProof/>
        </w:rPr>
        <w:drawing>
          <wp:inline distT="0" distB="0" distL="0" distR="0">
            <wp:extent cx="5734050" cy="3019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3019425"/>
                    </a:xfrm>
                    <a:prstGeom prst="rect">
                      <a:avLst/>
                    </a:prstGeom>
                    <a:noFill/>
                    <a:ln>
                      <a:noFill/>
                    </a:ln>
                  </pic:spPr>
                </pic:pic>
              </a:graphicData>
            </a:graphic>
          </wp:inline>
        </w:drawing>
      </w:r>
    </w:p>
    <w:p w:rsidR="00925D97" w:rsidRDefault="00925D97" w:rsidP="00925D97">
      <w:pPr>
        <w:pBdr>
          <w:bottom w:val="single" w:sz="4" w:space="1" w:color="auto"/>
        </w:pBdr>
      </w:pPr>
    </w:p>
    <w:p w:rsidR="00925D97" w:rsidRDefault="00925D97" w:rsidP="00925D97">
      <w:pPr>
        <w:pBdr>
          <w:bottom w:val="single" w:sz="4" w:space="1" w:color="auto"/>
        </w:pBdr>
      </w:pPr>
    </w:p>
    <w:p w:rsidR="00925D97" w:rsidRDefault="00925D97" w:rsidP="00925D97">
      <w:pPr>
        <w:pBdr>
          <w:bottom w:val="single" w:sz="4" w:space="1" w:color="auto"/>
        </w:pBdr>
      </w:pPr>
    </w:p>
    <w:p w:rsidR="00925D97" w:rsidRDefault="00925D97" w:rsidP="00925D97">
      <w:pPr>
        <w:pBdr>
          <w:bottom w:val="single" w:sz="4" w:space="1" w:color="auto"/>
        </w:pBdr>
      </w:pPr>
    </w:p>
    <w:p w:rsidR="00925D97" w:rsidRDefault="00925D97" w:rsidP="00925D97">
      <w:pPr>
        <w:rPr>
          <w:rFonts w:ascii="Arial" w:hAnsi="Arial" w:cs="Arial"/>
          <w:b/>
          <w:i/>
        </w:rPr>
      </w:pPr>
      <w:r>
        <w:rPr>
          <w:rFonts w:ascii="Arial" w:hAnsi="Arial" w:cs="Arial"/>
          <w:b/>
          <w:i/>
        </w:rPr>
        <w:t>Correlation = 0.51</w:t>
      </w:r>
    </w:p>
    <w:p w:rsidR="00925D97" w:rsidRDefault="00925D97" w:rsidP="00925D97"/>
    <w:p w:rsidR="00925D97" w:rsidRDefault="00925D97" w:rsidP="00925D97">
      <w:r>
        <w:rPr>
          <w:noProof/>
        </w:rPr>
        <w:drawing>
          <wp:inline distT="0" distB="0" distL="0" distR="0">
            <wp:extent cx="5734050" cy="3390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3390900"/>
                    </a:xfrm>
                    <a:prstGeom prst="rect">
                      <a:avLst/>
                    </a:prstGeom>
                    <a:noFill/>
                    <a:ln>
                      <a:noFill/>
                    </a:ln>
                  </pic:spPr>
                </pic:pic>
              </a:graphicData>
            </a:graphic>
          </wp:inline>
        </w:drawing>
      </w:r>
    </w:p>
    <w:p w:rsidR="00925D97" w:rsidRDefault="00925D97" w:rsidP="00925D97"/>
    <w:p w:rsidR="00925D97" w:rsidRDefault="00925D97" w:rsidP="00925D97">
      <w:pPr>
        <w:rPr>
          <w:b/>
          <w:i/>
        </w:rPr>
      </w:pPr>
      <w:r>
        <w:rPr>
          <w:b/>
          <w:i/>
          <w:lang w:eastAsia="en-GB"/>
        </w:rPr>
        <w:br w:type="page"/>
      </w:r>
    </w:p>
    <w:p w:rsidR="00925D97" w:rsidRDefault="00925D97" w:rsidP="00925D97">
      <w:pPr>
        <w:rPr>
          <w:rFonts w:ascii="Arial" w:hAnsi="Arial" w:cs="Arial"/>
          <w:b/>
          <w:i/>
        </w:rPr>
      </w:pPr>
      <w:r>
        <w:rPr>
          <w:rFonts w:ascii="Arial" w:hAnsi="Arial" w:cs="Arial"/>
          <w:b/>
          <w:i/>
        </w:rPr>
        <w:lastRenderedPageBreak/>
        <w:t>Correlation = 0.09</w:t>
      </w:r>
    </w:p>
    <w:p w:rsidR="00925D97" w:rsidRDefault="00925D97" w:rsidP="00925D97"/>
    <w:p w:rsidR="00925D97" w:rsidRDefault="00925D97" w:rsidP="00925D97">
      <w:r>
        <w:rPr>
          <w:noProof/>
        </w:rPr>
        <w:drawing>
          <wp:inline distT="0" distB="0" distL="0" distR="0">
            <wp:extent cx="5734050" cy="3286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3286125"/>
                    </a:xfrm>
                    <a:prstGeom prst="rect">
                      <a:avLst/>
                    </a:prstGeom>
                    <a:noFill/>
                    <a:ln>
                      <a:noFill/>
                    </a:ln>
                  </pic:spPr>
                </pic:pic>
              </a:graphicData>
            </a:graphic>
          </wp:inline>
        </w:drawing>
      </w:r>
    </w:p>
    <w:p w:rsidR="00925D97" w:rsidRDefault="00925D97" w:rsidP="00925D97">
      <w:pPr>
        <w:rPr>
          <w:rFonts w:ascii="Arial" w:eastAsiaTheme="majorEastAsia" w:hAnsi="Arial" w:cs="Arial"/>
          <w:color w:val="C00000"/>
          <w:sz w:val="60"/>
          <w:szCs w:val="60"/>
        </w:rPr>
      </w:pPr>
      <w:r>
        <w:rPr>
          <w:rFonts w:ascii="Arial" w:hAnsi="Arial" w:cs="Arial"/>
          <w:color w:val="C00000"/>
          <w:sz w:val="60"/>
          <w:szCs w:val="60"/>
          <w:lang w:eastAsia="en-GB"/>
        </w:rPr>
        <w:br w:type="page"/>
      </w:r>
    </w:p>
    <w:p w:rsidR="00925D97" w:rsidRDefault="00925D97" w:rsidP="00925D97">
      <w:pPr>
        <w:pStyle w:val="Heading1"/>
        <w:rPr>
          <w:rFonts w:ascii="Arial" w:eastAsiaTheme="majorEastAsia" w:hAnsi="Arial" w:cs="Arial"/>
          <w:color w:val="C00000"/>
          <w:sz w:val="60"/>
          <w:szCs w:val="60"/>
        </w:rPr>
      </w:pPr>
      <w:r>
        <w:rPr>
          <w:rFonts w:ascii="Arial" w:hAnsi="Arial" w:cs="Arial"/>
          <w:color w:val="C00000"/>
          <w:sz w:val="60"/>
          <w:szCs w:val="60"/>
        </w:rPr>
        <w:lastRenderedPageBreak/>
        <w:t>Task 4</w:t>
      </w:r>
    </w:p>
    <w:p w:rsidR="00925D97" w:rsidRDefault="00925D97" w:rsidP="00925D97">
      <w:pPr>
        <w:rPr>
          <w:rFonts w:ascii="Arial" w:hAnsi="Arial" w:cs="Arial"/>
        </w:rPr>
      </w:pPr>
    </w:p>
    <w:p w:rsidR="00925D97" w:rsidRDefault="00925D97" w:rsidP="00925D97">
      <w:pPr>
        <w:rPr>
          <w:rFonts w:ascii="Arial" w:hAnsi="Arial" w:cs="Arial"/>
        </w:rPr>
      </w:pPr>
    </w:p>
    <w:p w:rsidR="00925D97" w:rsidRDefault="00925D97" w:rsidP="00925D97">
      <w:pPr>
        <w:rPr>
          <w:rFonts w:ascii="Arial" w:hAnsi="Arial" w:cs="Arial"/>
          <w:lang w:val="en-US"/>
        </w:rPr>
      </w:pPr>
      <w:r>
        <w:rPr>
          <w:rFonts w:ascii="Arial" w:hAnsi="Arial" w:cs="Arial"/>
        </w:rPr>
        <w:t xml:space="preserve">Working in pairs and your groups and using the scatter diagrams and lines of best fit that you have already drawn, answer the following problem: </w:t>
      </w:r>
      <w:r>
        <w:rPr>
          <w:rFonts w:ascii="Arial" w:hAnsi="Arial" w:cs="Arial"/>
          <w:lang w:val="en-US"/>
        </w:rPr>
        <w:t>Rohan is considering two options for university towns that his parents have mentioned:</w:t>
      </w:r>
    </w:p>
    <w:p w:rsidR="00925D97" w:rsidRDefault="00925D97" w:rsidP="00925D97">
      <w:pPr>
        <w:numPr>
          <w:ilvl w:val="0"/>
          <w:numId w:val="44"/>
        </w:numPr>
        <w:spacing w:after="160" w:line="256" w:lineRule="auto"/>
        <w:rPr>
          <w:rFonts w:ascii="Arial" w:hAnsi="Arial" w:cs="Arial"/>
          <w:lang w:val="en-US"/>
        </w:rPr>
      </w:pPr>
      <w:r>
        <w:rPr>
          <w:rFonts w:ascii="Arial" w:hAnsi="Arial" w:cs="Arial"/>
        </w:rPr>
        <w:t xml:space="preserve">Town X where average house prices are £300,000. </w:t>
      </w:r>
      <w:r>
        <w:rPr>
          <w:rFonts w:ascii="Arial" w:hAnsi="Arial" w:cs="Arial"/>
          <w:b/>
        </w:rPr>
        <w:t>Group A</w:t>
      </w:r>
      <w:r>
        <w:rPr>
          <w:rFonts w:ascii="Arial" w:hAnsi="Arial" w:cs="Arial"/>
        </w:rPr>
        <w:t>: Using the line of best fit that you have drawn, find out how much rental Rohan might pay in Town X.</w:t>
      </w:r>
    </w:p>
    <w:p w:rsidR="00925D97" w:rsidRDefault="00925D97" w:rsidP="00925D97">
      <w:pPr>
        <w:numPr>
          <w:ilvl w:val="0"/>
          <w:numId w:val="44"/>
        </w:numPr>
        <w:spacing w:after="160" w:line="256" w:lineRule="auto"/>
        <w:rPr>
          <w:rFonts w:ascii="Arial" w:hAnsi="Arial" w:cs="Arial"/>
          <w:lang w:val="en-US"/>
        </w:rPr>
      </w:pPr>
      <w:r>
        <w:rPr>
          <w:rFonts w:ascii="Arial" w:hAnsi="Arial" w:cs="Arial"/>
        </w:rPr>
        <w:t xml:space="preserve">Town Y where student populations are very high at 28%. </w:t>
      </w:r>
      <w:r>
        <w:rPr>
          <w:rFonts w:ascii="Arial" w:hAnsi="Arial" w:cs="Arial"/>
          <w:b/>
        </w:rPr>
        <w:t>Group B:</w:t>
      </w:r>
      <w:r>
        <w:rPr>
          <w:rFonts w:ascii="Arial" w:hAnsi="Arial" w:cs="Arial"/>
        </w:rPr>
        <w:t xml:space="preserve"> Using the line of best fit that you have drawn, find out how much rental Rohan might pay in Town Y.</w:t>
      </w:r>
    </w:p>
    <w:p w:rsidR="00925D97" w:rsidRDefault="00925D97" w:rsidP="00925D97">
      <w:pPr>
        <w:rPr>
          <w:rFonts w:ascii="Arial" w:hAnsi="Arial" w:cs="Arial"/>
        </w:rPr>
      </w:pPr>
      <w:r>
        <w:rPr>
          <w:rFonts w:ascii="Arial" w:hAnsi="Arial" w:cs="Arial"/>
        </w:rPr>
        <w:t>Use the scatter diagrams you have drawn, including Oxford.</w:t>
      </w:r>
    </w:p>
    <w:p w:rsidR="00925D97" w:rsidRDefault="00925D97" w:rsidP="00925D97">
      <w:pPr>
        <w:rPr>
          <w:rFonts w:ascii="Arial" w:hAnsi="Arial" w:cs="Arial"/>
          <w:lang w:val="en-US"/>
        </w:rPr>
      </w:pPr>
    </w:p>
    <w:p w:rsidR="00925D97" w:rsidRDefault="00925D97" w:rsidP="00925D97">
      <w:pPr>
        <w:rPr>
          <w:rFonts w:ascii="Arial" w:hAnsi="Arial" w:cs="Arial"/>
        </w:rPr>
      </w:pPr>
      <w:r>
        <w:rPr>
          <w:rFonts w:ascii="Arial" w:hAnsi="Arial" w:cs="Arial"/>
        </w:rPr>
        <w:t xml:space="preserve">The </w:t>
      </w:r>
      <w:r>
        <w:rPr>
          <w:rFonts w:ascii="Arial" w:hAnsi="Arial" w:cs="Arial"/>
          <w:i/>
          <w:iCs/>
        </w:rPr>
        <w:t xml:space="preserve">interpolated </w:t>
      </w:r>
      <w:r>
        <w:rPr>
          <w:rFonts w:ascii="Arial" w:hAnsi="Arial" w:cs="Arial"/>
        </w:rPr>
        <w:t>rent appears to be at about £110 per week for a house purchase price of £300,000.</w:t>
      </w:r>
    </w:p>
    <w:p w:rsidR="00925D97" w:rsidRDefault="00925D97" w:rsidP="00925D97">
      <w:pPr>
        <w:rPr>
          <w:rFonts w:ascii="Arial" w:hAnsi="Arial" w:cs="Arial"/>
        </w:rPr>
      </w:pPr>
    </w:p>
    <w:p w:rsidR="00925D97" w:rsidRDefault="00925D97" w:rsidP="00925D97">
      <w:pPr>
        <w:rPr>
          <w:rFonts w:ascii="Arial" w:hAnsi="Arial" w:cs="Arial"/>
          <w:lang w:val="en-US"/>
        </w:rPr>
      </w:pPr>
    </w:p>
    <w:p w:rsidR="00925D97" w:rsidRDefault="00925D97" w:rsidP="00925D97">
      <w:pPr>
        <w:rPr>
          <w:rFonts w:ascii="Arial" w:hAnsi="Arial" w:cs="Arial"/>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819150</wp:posOffset>
                </wp:positionH>
                <wp:positionV relativeFrom="paragraph">
                  <wp:posOffset>1257300</wp:posOffset>
                </wp:positionV>
                <wp:extent cx="2720975" cy="0"/>
                <wp:effectExtent l="57150" t="38100" r="41275" b="95250"/>
                <wp:wrapNone/>
                <wp:docPr id="9" name="Straight Connector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lc="http://schemas.openxmlformats.org/drawingml/2006/lockedCanvas" id="{E0F5EECF-CD02-4774-AC2D-917BD9EC8B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20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3F5BE" id="Straight Connector 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99pt" to="278.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" strokecolor="black [3200]" strokeweight="3pt">
                <v:shadow on="t" color="black" opacity="22937f" origin=",.5" offset="0,.63889mm"/>
                <o:lock v:ext="edit" shapetype="f"/>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3525520</wp:posOffset>
                </wp:positionH>
                <wp:positionV relativeFrom="paragraph">
                  <wp:posOffset>1257935</wp:posOffset>
                </wp:positionV>
                <wp:extent cx="0" cy="1163320"/>
                <wp:effectExtent l="76200" t="19050" r="76200" b="93980"/>
                <wp:wrapNone/>
                <wp:docPr id="11" name="Straight Connector 1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626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96361" id="Straight Connector 1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6pt,99.05pt" to="277.6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" strokecolor="black [3200]" strokeweight="3pt">
                <v:shadow on="t" color="black" opacity="22937f" origin=",.5" offset="0,.63889mm"/>
                <o:lock v:ext="edit" shapetype="f"/>
              </v:line>
            </w:pict>
          </mc:Fallback>
        </mc:AlternateContent>
      </w:r>
      <w:r>
        <w:rPr>
          <w:rFonts w:ascii="Arial" w:hAnsi="Arial" w:cs="Arial"/>
          <w:noProof/>
        </w:rPr>
        <w:drawing>
          <wp:inline distT="0" distB="0" distL="0" distR="0">
            <wp:extent cx="5734050" cy="3209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3209925"/>
                    </a:xfrm>
                    <a:prstGeom prst="rect">
                      <a:avLst/>
                    </a:prstGeom>
                    <a:noFill/>
                    <a:ln>
                      <a:noFill/>
                    </a:ln>
                  </pic:spPr>
                </pic:pic>
              </a:graphicData>
            </a:graphic>
          </wp:inline>
        </w:drawing>
      </w:r>
    </w:p>
    <w:p w:rsidR="00925D97" w:rsidRDefault="00925D97" w:rsidP="00925D97">
      <w:pPr>
        <w:rPr>
          <w:lang w:val="en-US"/>
        </w:rPr>
      </w:pPr>
      <w:r>
        <w:rPr>
          <w:lang w:val="en-US" w:eastAsia="en-GB"/>
        </w:rPr>
        <w:br w:type="page"/>
      </w:r>
    </w:p>
    <w:p w:rsidR="00925D97" w:rsidRDefault="00925D97" w:rsidP="00925D97">
      <w:pPr>
        <w:rPr>
          <w:rFonts w:ascii="Arial" w:hAnsi="Arial" w:cs="Arial"/>
          <w:lang w:val="en-US"/>
        </w:rPr>
      </w:pPr>
    </w:p>
    <w:p w:rsidR="00925D97" w:rsidRDefault="00925D97" w:rsidP="00925D97">
      <w:pPr>
        <w:rPr>
          <w:rFonts w:ascii="Arial" w:hAnsi="Arial" w:cs="Arial"/>
        </w:rPr>
      </w:pPr>
      <w:r>
        <w:rPr>
          <w:rFonts w:ascii="Arial" w:hAnsi="Arial" w:cs="Arial"/>
        </w:rPr>
        <w:t xml:space="preserve">The </w:t>
      </w:r>
      <w:r>
        <w:rPr>
          <w:rFonts w:ascii="Arial" w:hAnsi="Arial" w:cs="Arial"/>
          <w:i/>
          <w:iCs/>
        </w:rPr>
        <w:t xml:space="preserve">extrapolated </w:t>
      </w:r>
      <w:r>
        <w:rPr>
          <w:rFonts w:ascii="Arial" w:hAnsi="Arial" w:cs="Arial"/>
        </w:rPr>
        <w:t>rent appears to be at about £123 per week for a proportion of 28%</w:t>
      </w:r>
    </w:p>
    <w:p w:rsidR="00925D97" w:rsidRDefault="00925D97" w:rsidP="00925D97">
      <w:pPr>
        <w:rPr>
          <w:rFonts w:ascii="Arial" w:hAnsi="Arial" w:cs="Arial"/>
        </w:rPr>
      </w:pPr>
    </w:p>
    <w:p w:rsidR="00925D97" w:rsidRDefault="00925D97" w:rsidP="00925D97">
      <w:pPr>
        <w:rPr>
          <w:rFonts w:ascii="Arial" w:hAnsi="Arial" w:cs="Arial"/>
        </w:rPr>
      </w:pPr>
      <w:r>
        <w:rPr>
          <w:noProof/>
        </w:rPr>
        <mc:AlternateContent>
          <mc:Choice Requires="wps">
            <w:drawing>
              <wp:anchor distT="0" distB="0" distL="114300" distR="114300" simplePos="0" relativeHeight="251657216" behindDoc="0" locked="0" layoutInCell="1" allowOverlap="1">
                <wp:simplePos x="0" y="0"/>
                <wp:positionH relativeFrom="column">
                  <wp:posOffset>5039995</wp:posOffset>
                </wp:positionH>
                <wp:positionV relativeFrom="paragraph">
                  <wp:posOffset>861695</wp:posOffset>
                </wp:positionV>
                <wp:extent cx="0" cy="1967865"/>
                <wp:effectExtent l="76200" t="19050" r="76200" b="89535"/>
                <wp:wrapNone/>
                <wp:docPr id="8" name="Straight Connector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lc="http://schemas.openxmlformats.org/drawingml/2006/lockedCanvas" id="{EC17E5FC-0B58-4146-817C-72753D89D6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672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6942D" id="Straight Connector 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85pt,67.85pt" to="396.85pt,2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" strokecolor="black [3200]" strokeweight="3pt">
                <v:shadow on="t" color="black" opacity="22937f" origin=",.5" offset="0,.63889mm"/>
                <o:lock v:ext="edit" shapetype="f"/>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826770</wp:posOffset>
                </wp:positionH>
                <wp:positionV relativeFrom="paragraph">
                  <wp:posOffset>861695</wp:posOffset>
                </wp:positionV>
                <wp:extent cx="4228465" cy="0"/>
                <wp:effectExtent l="57150" t="38100" r="57785" b="95250"/>
                <wp:wrapNone/>
                <wp:docPr id="14" name="Straight Connector 1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2783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9397C" id="Straight Connector 1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67.85pt" to="398.0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" strokecolor="black [3200]" strokeweight="3pt">
                <v:shadow on="t" color="black" opacity="22937f" origin=",.5" offset="0,.63889mm"/>
                <o:lock v:ext="edit" shapetype="f"/>
              </v:line>
            </w:pict>
          </mc:Fallback>
        </mc:AlternateContent>
      </w:r>
      <w:r>
        <w:rPr>
          <w:rFonts w:ascii="Arial" w:hAnsi="Arial" w:cs="Arial"/>
          <w:noProof/>
        </w:rPr>
        <w:drawing>
          <wp:inline distT="0" distB="0" distL="0" distR="0">
            <wp:extent cx="5734050" cy="3514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3514725"/>
                    </a:xfrm>
                    <a:prstGeom prst="rect">
                      <a:avLst/>
                    </a:prstGeom>
                    <a:noFill/>
                    <a:ln>
                      <a:noFill/>
                    </a:ln>
                  </pic:spPr>
                </pic:pic>
              </a:graphicData>
            </a:graphic>
          </wp:inline>
        </w:drawing>
      </w:r>
    </w:p>
    <w:p w:rsidR="00925D97" w:rsidRDefault="00925D97" w:rsidP="00925D97">
      <w:pPr>
        <w:rPr>
          <w:rFonts w:ascii="Arial" w:hAnsi="Arial" w:cs="Arial"/>
        </w:rPr>
      </w:pPr>
      <w:r>
        <w:rPr>
          <w:rFonts w:ascii="Arial" w:hAnsi="Arial" w:cs="Arial"/>
          <w:lang w:eastAsia="en-GB"/>
        </w:rPr>
        <w:br w:type="page"/>
      </w:r>
    </w:p>
    <w:p w:rsidR="00925D97" w:rsidRDefault="00925D97" w:rsidP="00925D97">
      <w:pPr>
        <w:pStyle w:val="Heading1"/>
        <w:rPr>
          <w:rFonts w:ascii="Arial" w:hAnsi="Arial" w:cs="Arial"/>
          <w:color w:val="C00000"/>
          <w:sz w:val="60"/>
          <w:szCs w:val="60"/>
        </w:rPr>
      </w:pPr>
      <w:r>
        <w:rPr>
          <w:rFonts w:ascii="Arial" w:hAnsi="Arial" w:cs="Arial"/>
          <w:color w:val="C00000"/>
          <w:sz w:val="60"/>
          <w:szCs w:val="60"/>
        </w:rPr>
        <w:lastRenderedPageBreak/>
        <w:t>Homework – borrowing to finance university education</w:t>
      </w:r>
    </w:p>
    <w:p w:rsidR="00925D97" w:rsidRDefault="00925D97" w:rsidP="00925D97"/>
    <w:p w:rsidR="00925D97" w:rsidRPr="00925D97" w:rsidRDefault="00925D97" w:rsidP="00925D97"/>
    <w:p w:rsidR="00925D97" w:rsidRDefault="00925D97" w:rsidP="00925D97"/>
    <w:p w:rsidR="00925D97" w:rsidRDefault="00925D97" w:rsidP="00925D97">
      <w:pPr>
        <w:spacing w:after="160" w:line="256" w:lineRule="auto"/>
        <w:rPr>
          <w:rFonts w:ascii="Arial" w:hAnsi="Arial" w:cs="Arial"/>
          <w:sz w:val="22"/>
          <w:szCs w:val="22"/>
        </w:rPr>
      </w:pPr>
      <w:r>
        <w:rPr>
          <w:rFonts w:ascii="Arial" w:eastAsiaTheme="minorEastAsia" w:hAnsi="Arial" w:cs="Arial"/>
          <w:sz w:val="22"/>
          <w:szCs w:val="22"/>
        </w:rPr>
        <w:t>Tuition fees to attend a university in England or Wales currently cost up to £9250 in England and £9000 in Wales. There are arrangements in place to pay back the loan a student takes out.</w:t>
      </w:r>
    </w:p>
    <w:p w:rsidR="00925D97" w:rsidRDefault="00925D97" w:rsidP="00925D97">
      <w:pPr>
        <w:spacing w:after="160" w:line="256" w:lineRule="auto"/>
        <w:rPr>
          <w:rFonts w:ascii="Arial" w:hAnsi="Arial" w:cs="Arial"/>
          <w:sz w:val="22"/>
          <w:szCs w:val="22"/>
        </w:rPr>
      </w:pPr>
      <w:r>
        <w:rPr>
          <w:rFonts w:ascii="Arial" w:eastAsiaTheme="minorEastAsia" w:hAnsi="Arial" w:cs="Arial"/>
          <w:sz w:val="22"/>
          <w:szCs w:val="22"/>
        </w:rPr>
        <w:t>Have a look at the website below and answer the following questions.</w:t>
      </w:r>
    </w:p>
    <w:p w:rsidR="00925D97" w:rsidRDefault="00925D97" w:rsidP="00925D97">
      <w:pPr>
        <w:numPr>
          <w:ilvl w:val="0"/>
          <w:numId w:val="45"/>
        </w:numPr>
        <w:spacing w:after="160" w:line="256" w:lineRule="auto"/>
        <w:rPr>
          <w:rFonts w:ascii="Arial" w:hAnsi="Arial" w:cs="Arial"/>
          <w:sz w:val="22"/>
          <w:szCs w:val="22"/>
        </w:rPr>
      </w:pPr>
      <w:r>
        <w:rPr>
          <w:rFonts w:ascii="Arial" w:eastAsiaTheme="minorEastAsia" w:hAnsi="Arial" w:cs="Arial"/>
          <w:sz w:val="22"/>
          <w:szCs w:val="22"/>
        </w:rPr>
        <w:t>Do I have to pay back all of the loan?</w:t>
      </w:r>
    </w:p>
    <w:p w:rsidR="00925D97" w:rsidRDefault="00925D97" w:rsidP="00925D97">
      <w:pPr>
        <w:numPr>
          <w:ilvl w:val="0"/>
          <w:numId w:val="45"/>
        </w:numPr>
        <w:spacing w:after="160" w:line="256" w:lineRule="auto"/>
        <w:rPr>
          <w:rFonts w:ascii="Arial" w:hAnsi="Arial" w:cs="Arial"/>
          <w:sz w:val="22"/>
          <w:szCs w:val="22"/>
        </w:rPr>
      </w:pPr>
      <w:r>
        <w:rPr>
          <w:rFonts w:ascii="Arial" w:eastAsiaTheme="minorEastAsia" w:hAnsi="Arial" w:cs="Arial"/>
          <w:sz w:val="22"/>
          <w:szCs w:val="22"/>
        </w:rPr>
        <w:t>When do you have to start paying back the loan?</w:t>
      </w:r>
    </w:p>
    <w:p w:rsidR="00925D97" w:rsidRDefault="00925D97" w:rsidP="00925D97">
      <w:pPr>
        <w:numPr>
          <w:ilvl w:val="0"/>
          <w:numId w:val="45"/>
        </w:numPr>
        <w:spacing w:after="160" w:line="256" w:lineRule="auto"/>
        <w:rPr>
          <w:rFonts w:ascii="Arial" w:hAnsi="Arial" w:cs="Arial"/>
          <w:sz w:val="22"/>
          <w:szCs w:val="22"/>
        </w:rPr>
      </w:pPr>
      <w:r>
        <w:rPr>
          <w:rFonts w:ascii="Arial" w:eastAsiaTheme="minorEastAsia" w:hAnsi="Arial" w:cs="Arial"/>
          <w:sz w:val="22"/>
          <w:szCs w:val="22"/>
        </w:rPr>
        <w:t>How much would my monthly repayments be if I earned £30,000 after graduation?</w:t>
      </w:r>
    </w:p>
    <w:p w:rsidR="00925D97" w:rsidRDefault="00925D97" w:rsidP="00925D97">
      <w:pPr>
        <w:spacing w:after="160" w:line="256" w:lineRule="auto"/>
        <w:rPr>
          <w:rFonts w:ascii="Arial" w:hAnsi="Arial" w:cs="Arial"/>
          <w:b/>
          <w:bCs/>
        </w:rPr>
      </w:pPr>
      <w:hyperlink r:id="rId16" w:history="1">
        <w:r>
          <w:rPr>
            <w:rStyle w:val="Hyperlink"/>
            <w:rFonts w:eastAsiaTheme="minorEastAsia" w:cs="Arial"/>
            <w:b/>
            <w:bCs/>
          </w:rPr>
          <w:t>https://www.gov.uk/repaying-your-student-loan</w:t>
        </w:r>
      </w:hyperlink>
    </w:p>
    <w:p w:rsidR="00925D97" w:rsidRDefault="00925D97" w:rsidP="00925D97">
      <w:pPr>
        <w:spacing w:after="160" w:line="256" w:lineRule="auto"/>
        <w:rPr>
          <w:rFonts w:ascii="Arial" w:hAnsi="Arial" w:cs="Arial"/>
          <w:b/>
          <w:bCs/>
          <w:sz w:val="22"/>
          <w:szCs w:val="22"/>
        </w:rPr>
      </w:pPr>
    </w:p>
    <w:p w:rsidR="00925D97" w:rsidRDefault="00925D97" w:rsidP="00925D97">
      <w:pPr>
        <w:pStyle w:val="ListParagraph"/>
        <w:numPr>
          <w:ilvl w:val="0"/>
          <w:numId w:val="46"/>
        </w:numPr>
        <w:rPr>
          <w:rFonts w:ascii="Arial" w:hAnsi="Arial" w:cs="Arial"/>
          <w:sz w:val="22"/>
          <w:szCs w:val="22"/>
        </w:rPr>
      </w:pPr>
      <w:r>
        <w:rPr>
          <w:rFonts w:ascii="Arial" w:hAnsi="Arial" w:cs="Arial"/>
          <w:sz w:val="22"/>
          <w:szCs w:val="22"/>
        </w:rPr>
        <w:t>Student loans for tuition fees are known as income-contingent loans: the amount paid-back is referenced to the income level of the former student. It is possible that the amount borrowed may never be paid back because the former student might not have earned enough before the 30-year deadline is reached at which point the loan is written-off. However, the website makes clear that the loan has to be repaid, which appears contradictory. Loans are written-off if they are not paid back by 30 years after the 1</w:t>
      </w:r>
      <w:r>
        <w:rPr>
          <w:rFonts w:ascii="Arial" w:hAnsi="Arial" w:cs="Arial"/>
          <w:sz w:val="22"/>
          <w:szCs w:val="22"/>
          <w:vertAlign w:val="superscript"/>
        </w:rPr>
        <w:t>st</w:t>
      </w:r>
      <w:r>
        <w:rPr>
          <w:rFonts w:ascii="Arial" w:hAnsi="Arial" w:cs="Arial"/>
          <w:sz w:val="22"/>
          <w:szCs w:val="22"/>
        </w:rPr>
        <w:t xml:space="preserve"> April following graduation (which is the time the first repayments are due – see below)</w:t>
      </w:r>
      <w:r>
        <w:rPr>
          <w:rStyle w:val="FootnoteReference"/>
          <w:rFonts w:ascii="Arial" w:hAnsi="Arial" w:cs="Arial"/>
          <w:sz w:val="22"/>
          <w:szCs w:val="22"/>
        </w:rPr>
        <w:footnoteReference w:id="1"/>
      </w:r>
      <w:r>
        <w:rPr>
          <w:rFonts w:ascii="Arial" w:hAnsi="Arial" w:cs="Arial"/>
          <w:sz w:val="22"/>
          <w:szCs w:val="22"/>
        </w:rPr>
        <w:t>.</w:t>
      </w:r>
    </w:p>
    <w:p w:rsidR="00925D97" w:rsidRDefault="00925D97" w:rsidP="00925D97">
      <w:pPr>
        <w:rPr>
          <w:rFonts w:ascii="Arial" w:hAnsi="Arial" w:cs="Arial"/>
          <w:sz w:val="22"/>
          <w:szCs w:val="22"/>
        </w:rPr>
      </w:pPr>
    </w:p>
    <w:p w:rsidR="00925D97" w:rsidRDefault="00925D97" w:rsidP="00925D97">
      <w:pPr>
        <w:pStyle w:val="NormalWeb"/>
        <w:numPr>
          <w:ilvl w:val="0"/>
          <w:numId w:val="46"/>
        </w:numPr>
        <w:shd w:val="clear" w:color="auto" w:fill="FFFFFF"/>
        <w:spacing w:before="0" w:beforeAutospacing="0" w:after="0" w:afterAutospacing="0"/>
        <w:rPr>
          <w:rFonts w:ascii="Arial" w:hAnsi="Arial" w:cs="Arial"/>
          <w:color w:val="0B0C0C"/>
          <w:sz w:val="22"/>
          <w:szCs w:val="22"/>
        </w:rPr>
      </w:pPr>
      <w:r>
        <w:rPr>
          <w:rFonts w:ascii="Arial" w:hAnsi="Arial" w:cs="Arial"/>
          <w:sz w:val="22"/>
          <w:szCs w:val="22"/>
        </w:rPr>
        <w:t xml:space="preserve">All loans that are made are under Plan 2 which is for students beginning university after 1 September 2012. In this case, loan repayments begin when annual income levels reach £25,000. If income levels have reached £25,000 then the earliest start for loan repayments to begin is </w:t>
      </w:r>
      <w:r>
        <w:rPr>
          <w:rFonts w:ascii="Arial" w:hAnsi="Arial" w:cs="Arial"/>
          <w:color w:val="0B0C0C"/>
          <w:sz w:val="22"/>
          <w:szCs w:val="22"/>
        </w:rPr>
        <w:t>either the:</w:t>
      </w:r>
    </w:p>
    <w:p w:rsidR="00925D97" w:rsidRDefault="00925D97" w:rsidP="00925D97">
      <w:pPr>
        <w:numPr>
          <w:ilvl w:val="0"/>
          <w:numId w:val="47"/>
        </w:numPr>
        <w:shd w:val="clear" w:color="auto" w:fill="FFFFFF"/>
        <w:ind w:left="1221"/>
        <w:rPr>
          <w:rFonts w:ascii="Arial" w:hAnsi="Arial" w:cs="Arial"/>
          <w:color w:val="0B0C0C"/>
          <w:sz w:val="22"/>
          <w:szCs w:val="22"/>
        </w:rPr>
      </w:pPr>
      <w:r>
        <w:rPr>
          <w:rFonts w:ascii="Arial" w:hAnsi="Arial" w:cs="Arial"/>
          <w:color w:val="0B0C0C"/>
          <w:sz w:val="22"/>
          <w:szCs w:val="22"/>
        </w:rPr>
        <w:t>April after the course finishes for full time students, or</w:t>
      </w:r>
    </w:p>
    <w:p w:rsidR="00925D97" w:rsidRDefault="00925D97" w:rsidP="00925D97">
      <w:pPr>
        <w:numPr>
          <w:ilvl w:val="0"/>
          <w:numId w:val="47"/>
        </w:numPr>
        <w:shd w:val="clear" w:color="auto" w:fill="FFFFFF"/>
        <w:ind w:left="1221"/>
        <w:rPr>
          <w:rFonts w:ascii="Arial" w:hAnsi="Arial" w:cs="Arial"/>
          <w:color w:val="0B0C0C"/>
          <w:sz w:val="22"/>
          <w:szCs w:val="22"/>
        </w:rPr>
      </w:pPr>
      <w:r>
        <w:rPr>
          <w:rFonts w:ascii="Arial" w:hAnsi="Arial" w:cs="Arial"/>
          <w:color w:val="0B0C0C"/>
          <w:sz w:val="22"/>
          <w:szCs w:val="22"/>
        </w:rPr>
        <w:t>April four years after the course started, for part time students.</w:t>
      </w:r>
    </w:p>
    <w:p w:rsidR="00925D97" w:rsidRDefault="00925D97" w:rsidP="00925D97">
      <w:pPr>
        <w:shd w:val="clear" w:color="auto" w:fill="FFFFFF"/>
        <w:rPr>
          <w:rFonts w:ascii="Arial" w:hAnsi="Arial" w:cs="Arial"/>
          <w:color w:val="0B0C0C"/>
          <w:sz w:val="22"/>
          <w:szCs w:val="22"/>
        </w:rPr>
      </w:pPr>
    </w:p>
    <w:p w:rsidR="00925D97" w:rsidRDefault="00925D97" w:rsidP="00925D97">
      <w:pPr>
        <w:pStyle w:val="ListParagraph"/>
        <w:numPr>
          <w:ilvl w:val="0"/>
          <w:numId w:val="46"/>
        </w:numPr>
        <w:shd w:val="clear" w:color="auto" w:fill="FFFFFF"/>
        <w:rPr>
          <w:rFonts w:ascii="Arial" w:hAnsi="Arial" w:cs="Arial"/>
          <w:color w:val="0B0C0C"/>
          <w:sz w:val="22"/>
          <w:szCs w:val="22"/>
        </w:rPr>
      </w:pPr>
      <w:r>
        <w:rPr>
          <w:rFonts w:ascii="Arial" w:hAnsi="Arial" w:cs="Arial"/>
          <w:color w:val="0B0C0C"/>
          <w:sz w:val="22"/>
          <w:szCs w:val="22"/>
        </w:rPr>
        <w:t>The website gives a specific example for Plan 2 repayments if £30,000 is earned after graduation and the amount is £37 per month. The rule for Plan 2 is that 9% of income over £25,000 is repaid. This would amount to, for an income of £30,000:</w:t>
      </w:r>
    </w:p>
    <w:p w:rsidR="00925D97" w:rsidRDefault="00925D97" w:rsidP="00925D97">
      <w:pPr>
        <w:shd w:val="clear" w:color="auto" w:fill="FFFFFF"/>
        <w:rPr>
          <w:rFonts w:ascii="Arial" w:hAnsi="Arial" w:cs="Arial"/>
          <w:color w:val="0B0C0C"/>
          <w:sz w:val="22"/>
          <w:szCs w:val="22"/>
        </w:rPr>
      </w:pPr>
    </w:p>
    <w:p w:rsidR="00925D97" w:rsidRDefault="00925D97" w:rsidP="00925D97">
      <w:pPr>
        <w:shd w:val="clear" w:color="auto" w:fill="FFFFFF"/>
        <w:ind w:left="288"/>
        <w:rPr>
          <w:rFonts w:ascii="Arial" w:hAnsi="Arial" w:cs="Arial"/>
          <w:color w:val="0B0C0C"/>
          <w:sz w:val="22"/>
          <w:szCs w:val="22"/>
        </w:rPr>
      </w:pPr>
      <w:r>
        <w:rPr>
          <w:rFonts w:ascii="Arial" w:hAnsi="Arial" w:cs="Arial"/>
          <w:color w:val="0B0C0C"/>
          <w:sz w:val="22"/>
          <w:szCs w:val="22"/>
        </w:rPr>
        <w:t xml:space="preserve">            [ (30,000 – 25,000) x 0.09 ] /12 = £37.53 or £37 as described on the website.</w:t>
      </w:r>
    </w:p>
    <w:p w:rsidR="00925D97" w:rsidRDefault="00925D97" w:rsidP="00925D97">
      <w:pPr>
        <w:shd w:val="clear" w:color="auto" w:fill="FFFFFF"/>
        <w:ind w:left="288"/>
        <w:rPr>
          <w:rFonts w:ascii="Arial" w:hAnsi="Arial" w:cs="Arial"/>
          <w:color w:val="0B0C0C"/>
          <w:sz w:val="22"/>
          <w:szCs w:val="22"/>
        </w:rPr>
      </w:pPr>
      <w:r>
        <w:rPr>
          <w:rFonts w:ascii="Arial" w:hAnsi="Arial" w:cs="Arial"/>
          <w:color w:val="0B0C0C"/>
          <w:sz w:val="22"/>
          <w:szCs w:val="22"/>
        </w:rPr>
        <w:t>.</w:t>
      </w: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b/>
          <w:sz w:val="22"/>
          <w:szCs w:val="22"/>
        </w:rPr>
      </w:pPr>
    </w:p>
    <w:p w:rsidR="00925D97" w:rsidRDefault="00925D97" w:rsidP="00925D97">
      <w:pPr>
        <w:spacing w:after="160" w:line="256" w:lineRule="auto"/>
        <w:rPr>
          <w:rFonts w:ascii="Arial" w:hAnsi="Arial" w:cs="Arial"/>
          <w:b/>
          <w:sz w:val="22"/>
          <w:szCs w:val="22"/>
        </w:rPr>
      </w:pPr>
    </w:p>
    <w:p w:rsidR="00925D97" w:rsidRDefault="00925D97" w:rsidP="00925D97">
      <w:pPr>
        <w:spacing w:after="160" w:line="256" w:lineRule="auto"/>
        <w:rPr>
          <w:rFonts w:ascii="Arial" w:hAnsi="Arial" w:cs="Arial"/>
          <w:b/>
          <w:sz w:val="22"/>
          <w:szCs w:val="22"/>
        </w:rPr>
      </w:pPr>
    </w:p>
    <w:p w:rsidR="00925D97" w:rsidRDefault="00925D97" w:rsidP="00925D97">
      <w:pPr>
        <w:spacing w:after="160" w:line="256" w:lineRule="auto"/>
        <w:rPr>
          <w:rFonts w:ascii="Arial" w:hAnsi="Arial" w:cs="Arial"/>
          <w:b/>
          <w:sz w:val="22"/>
          <w:szCs w:val="22"/>
        </w:rPr>
      </w:pPr>
    </w:p>
    <w:p w:rsidR="00925D97" w:rsidRDefault="00925D97" w:rsidP="00925D97">
      <w:pPr>
        <w:spacing w:after="160" w:line="256" w:lineRule="auto"/>
        <w:rPr>
          <w:rFonts w:ascii="Arial" w:hAnsi="Arial" w:cs="Arial"/>
          <w:b/>
          <w:sz w:val="22"/>
          <w:szCs w:val="22"/>
        </w:rPr>
      </w:pPr>
    </w:p>
    <w:p w:rsidR="00925D97" w:rsidRDefault="00925D97" w:rsidP="00925D97">
      <w:pPr>
        <w:spacing w:after="160" w:line="256" w:lineRule="auto"/>
        <w:rPr>
          <w:rFonts w:ascii="Arial" w:hAnsi="Arial" w:cs="Arial"/>
          <w:b/>
          <w:sz w:val="22"/>
          <w:szCs w:val="22"/>
        </w:rPr>
      </w:pPr>
    </w:p>
    <w:p w:rsidR="00925D97" w:rsidRDefault="00925D97" w:rsidP="00925D97">
      <w:pPr>
        <w:pStyle w:val="Heading1"/>
        <w:rPr>
          <w:rFonts w:ascii="Arial" w:hAnsi="Arial" w:cs="Arial"/>
          <w:b w:val="0"/>
          <w:color w:val="C00000"/>
          <w:sz w:val="60"/>
          <w:szCs w:val="60"/>
        </w:rPr>
      </w:pPr>
      <w:r>
        <w:rPr>
          <w:rFonts w:ascii="Arial" w:hAnsi="Arial" w:cs="Arial"/>
          <w:color w:val="C00000"/>
          <w:sz w:val="60"/>
          <w:szCs w:val="60"/>
        </w:rPr>
        <w:t>Task 5</w:t>
      </w:r>
    </w:p>
    <w:p w:rsidR="00925D97" w:rsidRDefault="00925D97" w:rsidP="00925D97">
      <w:pPr>
        <w:rPr>
          <w:rFonts w:ascii="Arial" w:hAnsi="Arial" w:cs="Arial"/>
        </w:rPr>
      </w:pPr>
    </w:p>
    <w:p w:rsidR="00925D97" w:rsidRDefault="00925D97" w:rsidP="00925D97">
      <w:pPr>
        <w:rPr>
          <w:rFonts w:ascii="Arial" w:hAnsi="Arial" w:cs="Arial"/>
          <w:b/>
          <w:bCs/>
          <w:lang w:val="en-US"/>
        </w:rPr>
      </w:pPr>
      <w:r>
        <w:rPr>
          <w:rFonts w:ascii="Arial" w:hAnsi="Arial" w:cs="Arial"/>
          <w:b/>
          <w:bCs/>
        </w:rPr>
        <w:t>Rohan has also heard that your choice of subject at university can affect your earnings. Have a look at the data on the handout which shows starting salaries for a number of subjects.</w:t>
      </w:r>
    </w:p>
    <w:p w:rsidR="00925D97" w:rsidRDefault="00925D97" w:rsidP="00925D97">
      <w:pPr>
        <w:spacing w:after="160" w:line="256" w:lineRule="auto"/>
        <w:rPr>
          <w:rFonts w:ascii="Arial" w:hAnsi="Arial" w:cs="Arial"/>
          <w:lang w:val="en-US"/>
        </w:rPr>
      </w:pPr>
      <w:r>
        <w:rPr>
          <w:rFonts w:ascii="Arial" w:hAnsi="Arial" w:cs="Arial"/>
        </w:rPr>
        <w:t>Working in pairs, calculate the</w:t>
      </w:r>
      <w:r>
        <w:rPr>
          <w:rFonts w:ascii="Arial" w:hAnsi="Arial" w:cs="Arial"/>
          <w:b/>
        </w:rPr>
        <w:t xml:space="preserve"> average, median, mode</w:t>
      </w:r>
      <w:r>
        <w:rPr>
          <w:rFonts w:ascii="Arial" w:hAnsi="Arial" w:cs="Arial"/>
        </w:rPr>
        <w:t xml:space="preserve"> and </w:t>
      </w:r>
      <w:r>
        <w:rPr>
          <w:rFonts w:ascii="Arial" w:hAnsi="Arial" w:cs="Arial"/>
          <w:b/>
        </w:rPr>
        <w:t>range</w:t>
      </w:r>
      <w:r>
        <w:rPr>
          <w:rFonts w:ascii="Arial" w:hAnsi="Arial" w:cs="Arial"/>
        </w:rPr>
        <w:t xml:space="preserve"> of the data and answer the following questions that Rohan has raised:</w:t>
      </w:r>
    </w:p>
    <w:p w:rsidR="00925D97" w:rsidRDefault="00925D97" w:rsidP="00925D97">
      <w:pPr>
        <w:numPr>
          <w:ilvl w:val="0"/>
          <w:numId w:val="48"/>
        </w:numPr>
        <w:spacing w:after="160" w:line="256" w:lineRule="auto"/>
        <w:rPr>
          <w:rFonts w:ascii="Arial" w:hAnsi="Arial" w:cs="Arial"/>
          <w:lang w:val="en-US"/>
        </w:rPr>
      </w:pPr>
      <w:r>
        <w:rPr>
          <w:rFonts w:ascii="Arial" w:hAnsi="Arial" w:cs="Arial"/>
        </w:rPr>
        <w:t>Why are the loan repayments higher for subjects like Actuarial work and Information Technology?</w:t>
      </w:r>
    </w:p>
    <w:p w:rsidR="00925D97" w:rsidRDefault="00925D97" w:rsidP="00925D97">
      <w:pPr>
        <w:numPr>
          <w:ilvl w:val="0"/>
          <w:numId w:val="48"/>
        </w:numPr>
        <w:spacing w:after="160" w:line="256" w:lineRule="auto"/>
        <w:rPr>
          <w:rFonts w:ascii="Arial" w:hAnsi="Arial" w:cs="Arial"/>
          <w:lang w:val="en-US"/>
        </w:rPr>
      </w:pPr>
      <w:r>
        <w:rPr>
          <w:rFonts w:ascii="Arial" w:hAnsi="Arial" w:cs="Arial"/>
        </w:rPr>
        <w:t>Would it be better if Rohan chose a low loan repayment course such as Retail Management?</w:t>
      </w:r>
    </w:p>
    <w:p w:rsidR="00925D97" w:rsidRDefault="00925D97" w:rsidP="00925D97">
      <w:pPr>
        <w:numPr>
          <w:ilvl w:val="0"/>
          <w:numId w:val="48"/>
        </w:numPr>
        <w:spacing w:after="160" w:line="256" w:lineRule="auto"/>
        <w:rPr>
          <w:rFonts w:ascii="Arial" w:hAnsi="Arial" w:cs="Arial"/>
          <w:lang w:val="en-US"/>
        </w:rPr>
      </w:pPr>
      <w:r>
        <w:rPr>
          <w:rFonts w:ascii="Arial" w:hAnsi="Arial" w:cs="Arial"/>
        </w:rPr>
        <w:t>The average and the median of the salaries should be close together in your calculations, but the mode is much lower. Why is the mode different?</w:t>
      </w:r>
    </w:p>
    <w:p w:rsidR="00925D97" w:rsidRDefault="00925D97" w:rsidP="00925D97">
      <w:pPr>
        <w:numPr>
          <w:ilvl w:val="0"/>
          <w:numId w:val="48"/>
        </w:numPr>
        <w:spacing w:after="160" w:line="256" w:lineRule="auto"/>
        <w:rPr>
          <w:rFonts w:ascii="Arial" w:hAnsi="Arial" w:cs="Arial"/>
          <w:lang w:val="en-US"/>
        </w:rPr>
      </w:pPr>
      <w:r>
        <w:rPr>
          <w:rFonts w:ascii="Arial" w:hAnsi="Arial" w:cs="Arial"/>
        </w:rPr>
        <w:t>What message is your value of the range of monthly repayments giving to Rohan?</w:t>
      </w:r>
    </w:p>
    <w:p w:rsidR="00925D97" w:rsidRPr="00925D97" w:rsidRDefault="00925D97" w:rsidP="00925D97">
      <w:pPr>
        <w:numPr>
          <w:ilvl w:val="0"/>
          <w:numId w:val="48"/>
        </w:numPr>
        <w:spacing w:after="160" w:line="256" w:lineRule="auto"/>
        <w:rPr>
          <w:rFonts w:ascii="Arial" w:hAnsi="Arial" w:cs="Arial"/>
          <w:lang w:val="en-US"/>
        </w:rPr>
      </w:pPr>
      <w:r>
        <w:rPr>
          <w:rFonts w:ascii="Arial" w:hAnsi="Arial" w:cs="Arial"/>
        </w:rPr>
        <w:t>What course would you advise Rohan doing? Why?</w:t>
      </w: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rPr>
      </w:pPr>
    </w:p>
    <w:p w:rsidR="00925D97" w:rsidRDefault="00925D97" w:rsidP="00925D97">
      <w:pPr>
        <w:spacing w:after="160" w:line="256" w:lineRule="auto"/>
        <w:rPr>
          <w:rFonts w:ascii="Arial" w:hAnsi="Arial" w:cs="Arial"/>
          <w:lang w:val="en-US"/>
        </w:rPr>
      </w:pPr>
    </w:p>
    <w:tbl>
      <w:tblPr>
        <w:tblW w:w="7935" w:type="dxa"/>
        <w:tblInd w:w="720" w:type="dxa"/>
        <w:tblCellMar>
          <w:left w:w="0" w:type="dxa"/>
          <w:right w:w="0" w:type="dxa"/>
        </w:tblCellMar>
        <w:tblLook w:val="0600" w:firstRow="0" w:lastRow="0" w:firstColumn="0" w:lastColumn="0" w:noHBand="1" w:noVBand="1"/>
      </w:tblPr>
      <w:tblGrid>
        <w:gridCol w:w="3251"/>
        <w:gridCol w:w="2505"/>
        <w:gridCol w:w="2179"/>
      </w:tblGrid>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rsidP="00925D97">
            <w:pPr>
              <w:numPr>
                <w:ilvl w:val="0"/>
                <w:numId w:val="48"/>
              </w:numPr>
              <w:spacing w:after="160" w:line="256" w:lineRule="auto"/>
              <w:rPr>
                <w:rFonts w:ascii="Arial" w:hAnsi="Arial" w:cs="Arial"/>
                <w:lang w:val="en-US"/>
              </w:rPr>
            </w:pP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Starting</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 xml:space="preserve">Monthly </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rPr>
                <w:rFonts w:ascii="Arial" w:hAnsi="Arial" w:cs="Arial"/>
                <w:b/>
                <w:bCs/>
                <w:color w:val="000000" w:themeColor="dark1"/>
                <w:kern w:val="24"/>
                <w:lang w:val="en-US" w:eastAsia="en-US"/>
              </w:rPr>
            </w:pP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salary</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repayment</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 </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Accountancy</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27,000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15.00</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Actuarial work</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29,250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31.88</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Civil Engineering</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25,250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1.88</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Management</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26,000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7.50</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Information technology</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28,000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22.50</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Marketing</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27,250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16.88</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Mechanical engineering</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25,250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1.88</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Retail management</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26,000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7.50</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Science</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27,250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16.88</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Veterinary science</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25,250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1.88</w:t>
            </w:r>
          </w:p>
        </w:tc>
      </w:tr>
    </w:tbl>
    <w:p w:rsidR="00925D97" w:rsidRDefault="00925D97" w:rsidP="00925D97">
      <w:pPr>
        <w:ind w:left="720"/>
        <w:rPr>
          <w:lang w:val="en-US"/>
        </w:rPr>
      </w:pPr>
    </w:p>
    <w:p w:rsidR="00925D97" w:rsidRDefault="00925D97" w:rsidP="00925D97">
      <w:pPr>
        <w:ind w:left="720"/>
        <w:rPr>
          <w:lang w:val="en-US"/>
        </w:rPr>
      </w:pPr>
    </w:p>
    <w:p w:rsidR="00925D97" w:rsidRDefault="00925D97" w:rsidP="00925D97">
      <w:pPr>
        <w:ind w:left="720"/>
        <w:rPr>
          <w:lang w:val="en-US"/>
        </w:rPr>
      </w:pPr>
    </w:p>
    <w:p w:rsidR="00925D97" w:rsidRDefault="00925D97" w:rsidP="00925D97">
      <w:pPr>
        <w:ind w:left="720"/>
        <w:rPr>
          <w:lang w:val="en-US"/>
        </w:rPr>
      </w:pPr>
    </w:p>
    <w:p w:rsidR="00925D97" w:rsidRDefault="00925D97" w:rsidP="00925D97">
      <w:pPr>
        <w:ind w:left="720"/>
        <w:rPr>
          <w:lang w:val="en-US"/>
        </w:rPr>
      </w:pPr>
    </w:p>
    <w:p w:rsidR="00925D97" w:rsidRDefault="00925D97" w:rsidP="00925D97">
      <w:pPr>
        <w:ind w:left="720"/>
        <w:rPr>
          <w:lang w:val="en-US"/>
        </w:rPr>
      </w:pPr>
    </w:p>
    <w:tbl>
      <w:tblPr>
        <w:tblW w:w="3320" w:type="dxa"/>
        <w:tblInd w:w="1332" w:type="dxa"/>
        <w:tblLook w:val="04A0" w:firstRow="1" w:lastRow="0" w:firstColumn="1" w:lastColumn="0" w:noHBand="0" w:noVBand="1"/>
      </w:tblPr>
      <w:tblGrid>
        <w:gridCol w:w="1043"/>
        <w:gridCol w:w="1140"/>
        <w:gridCol w:w="1430"/>
      </w:tblGrid>
      <w:tr w:rsidR="00925D97" w:rsidTr="00925D97">
        <w:trPr>
          <w:trHeight w:val="300"/>
        </w:trPr>
        <w:tc>
          <w:tcPr>
            <w:tcW w:w="960" w:type="dxa"/>
            <w:noWrap/>
            <w:vAlign w:val="bottom"/>
            <w:hideMark/>
          </w:tcPr>
          <w:p w:rsidR="00925D97" w:rsidRDefault="00925D97">
            <w:pPr>
              <w:rPr>
                <w:lang w:val="en-US"/>
              </w:rPr>
            </w:pPr>
          </w:p>
        </w:tc>
        <w:tc>
          <w:tcPr>
            <w:tcW w:w="1140" w:type="dxa"/>
            <w:noWrap/>
            <w:vAlign w:val="center"/>
            <w:hideMark/>
          </w:tcPr>
          <w:p w:rsidR="00925D97" w:rsidRDefault="00925D97">
            <w:pPr>
              <w:spacing w:line="276" w:lineRule="auto"/>
              <w:jc w:val="center"/>
              <w:rPr>
                <w:rFonts w:ascii="Arial" w:hAnsi="Arial" w:cs="Arial"/>
                <w:b/>
                <w:bCs/>
                <w:color w:val="000000"/>
                <w:lang w:eastAsia="en-US"/>
              </w:rPr>
            </w:pPr>
            <w:r>
              <w:rPr>
                <w:rFonts w:ascii="Arial" w:hAnsi="Arial" w:cs="Arial"/>
                <w:b/>
                <w:bCs/>
                <w:color w:val="000000"/>
                <w:lang w:eastAsia="en-US"/>
              </w:rPr>
              <w:t>Starting</w:t>
            </w:r>
          </w:p>
        </w:tc>
        <w:tc>
          <w:tcPr>
            <w:tcW w:w="1220" w:type="dxa"/>
            <w:noWrap/>
            <w:vAlign w:val="center"/>
            <w:hideMark/>
          </w:tcPr>
          <w:p w:rsidR="00925D97" w:rsidRDefault="00925D97">
            <w:pPr>
              <w:spacing w:line="276" w:lineRule="auto"/>
              <w:jc w:val="center"/>
              <w:rPr>
                <w:rFonts w:ascii="Arial" w:hAnsi="Arial" w:cs="Arial"/>
                <w:b/>
                <w:bCs/>
                <w:color w:val="000000"/>
                <w:lang w:eastAsia="en-US"/>
              </w:rPr>
            </w:pPr>
            <w:r>
              <w:rPr>
                <w:rFonts w:ascii="Arial" w:hAnsi="Arial" w:cs="Arial"/>
                <w:b/>
                <w:bCs/>
                <w:color w:val="000000"/>
                <w:lang w:eastAsia="en-US"/>
              </w:rPr>
              <w:t xml:space="preserve">Monthly </w:t>
            </w:r>
          </w:p>
        </w:tc>
      </w:tr>
      <w:tr w:rsidR="00925D97" w:rsidTr="00925D97">
        <w:trPr>
          <w:trHeight w:val="300"/>
        </w:trPr>
        <w:tc>
          <w:tcPr>
            <w:tcW w:w="960" w:type="dxa"/>
            <w:noWrap/>
            <w:vAlign w:val="bottom"/>
            <w:hideMark/>
          </w:tcPr>
          <w:p w:rsidR="00925D97" w:rsidRDefault="00925D97">
            <w:pPr>
              <w:rPr>
                <w:rFonts w:ascii="Arial" w:hAnsi="Arial" w:cs="Arial"/>
                <w:b/>
                <w:bCs/>
                <w:color w:val="000000"/>
                <w:lang w:eastAsia="en-US"/>
              </w:rPr>
            </w:pPr>
          </w:p>
        </w:tc>
        <w:tc>
          <w:tcPr>
            <w:tcW w:w="1140" w:type="dxa"/>
            <w:noWrap/>
            <w:vAlign w:val="center"/>
            <w:hideMark/>
          </w:tcPr>
          <w:p w:rsidR="00925D97" w:rsidRDefault="00925D97">
            <w:pPr>
              <w:spacing w:line="276" w:lineRule="auto"/>
              <w:jc w:val="center"/>
              <w:rPr>
                <w:rFonts w:ascii="Arial" w:hAnsi="Arial" w:cs="Arial"/>
                <w:b/>
                <w:bCs/>
                <w:color w:val="000000"/>
                <w:lang w:eastAsia="en-US"/>
              </w:rPr>
            </w:pPr>
            <w:r>
              <w:rPr>
                <w:rFonts w:ascii="Arial" w:hAnsi="Arial" w:cs="Arial"/>
                <w:b/>
                <w:bCs/>
                <w:color w:val="000000"/>
                <w:lang w:eastAsia="en-US"/>
              </w:rPr>
              <w:t>salary</w:t>
            </w:r>
          </w:p>
        </w:tc>
        <w:tc>
          <w:tcPr>
            <w:tcW w:w="1220" w:type="dxa"/>
            <w:noWrap/>
            <w:vAlign w:val="center"/>
            <w:hideMark/>
          </w:tcPr>
          <w:p w:rsidR="00925D97" w:rsidRDefault="00925D97">
            <w:pPr>
              <w:spacing w:line="276" w:lineRule="auto"/>
              <w:jc w:val="center"/>
              <w:rPr>
                <w:rFonts w:ascii="Arial" w:hAnsi="Arial" w:cs="Arial"/>
                <w:b/>
                <w:bCs/>
                <w:color w:val="000000"/>
                <w:lang w:eastAsia="en-US"/>
              </w:rPr>
            </w:pPr>
            <w:r>
              <w:rPr>
                <w:rFonts w:ascii="Arial" w:hAnsi="Arial" w:cs="Arial"/>
                <w:b/>
                <w:bCs/>
                <w:color w:val="000000"/>
                <w:lang w:eastAsia="en-US"/>
              </w:rPr>
              <w:t>repayment</w:t>
            </w:r>
          </w:p>
        </w:tc>
      </w:tr>
      <w:tr w:rsidR="00925D97" w:rsidTr="00925D97">
        <w:trPr>
          <w:trHeight w:val="300"/>
        </w:trPr>
        <w:tc>
          <w:tcPr>
            <w:tcW w:w="960" w:type="dxa"/>
            <w:noWrap/>
            <w:vAlign w:val="bottom"/>
            <w:hideMark/>
          </w:tcPr>
          <w:p w:rsidR="00925D97" w:rsidRDefault="00925D97">
            <w:pPr>
              <w:rPr>
                <w:rFonts w:ascii="Arial" w:hAnsi="Arial" w:cs="Arial"/>
                <w:b/>
                <w:bCs/>
                <w:color w:val="000000"/>
                <w:lang w:eastAsia="en-US"/>
              </w:rPr>
            </w:pPr>
          </w:p>
        </w:tc>
        <w:tc>
          <w:tcPr>
            <w:tcW w:w="1140" w:type="dxa"/>
            <w:noWrap/>
            <w:vAlign w:val="center"/>
            <w:hideMark/>
          </w:tcPr>
          <w:p w:rsidR="00925D97" w:rsidRDefault="00925D97">
            <w:pPr>
              <w:spacing w:line="276" w:lineRule="auto"/>
              <w:jc w:val="center"/>
              <w:rPr>
                <w:rFonts w:ascii="Arial" w:hAnsi="Arial" w:cs="Arial"/>
                <w:b/>
                <w:bCs/>
                <w:color w:val="000000"/>
                <w:lang w:eastAsia="en-US"/>
              </w:rPr>
            </w:pPr>
            <w:r>
              <w:rPr>
                <w:rFonts w:ascii="Arial" w:hAnsi="Arial" w:cs="Arial"/>
                <w:b/>
                <w:bCs/>
                <w:color w:val="000000"/>
                <w:lang w:eastAsia="en-US"/>
              </w:rPr>
              <w:t>(£)</w:t>
            </w:r>
          </w:p>
        </w:tc>
        <w:tc>
          <w:tcPr>
            <w:tcW w:w="1220" w:type="dxa"/>
            <w:noWrap/>
            <w:vAlign w:val="center"/>
            <w:hideMark/>
          </w:tcPr>
          <w:p w:rsidR="00925D97" w:rsidRDefault="00925D97">
            <w:pPr>
              <w:spacing w:line="276" w:lineRule="auto"/>
              <w:jc w:val="center"/>
              <w:rPr>
                <w:rFonts w:ascii="Arial" w:hAnsi="Arial" w:cs="Arial"/>
                <w:b/>
                <w:bCs/>
                <w:color w:val="000000"/>
                <w:lang w:eastAsia="en-US"/>
              </w:rPr>
            </w:pPr>
            <w:r>
              <w:rPr>
                <w:rFonts w:ascii="Arial" w:hAnsi="Arial" w:cs="Arial"/>
                <w:b/>
                <w:bCs/>
                <w:color w:val="000000"/>
                <w:lang w:eastAsia="en-US"/>
              </w:rPr>
              <w:t>(£)</w:t>
            </w:r>
          </w:p>
        </w:tc>
      </w:tr>
      <w:tr w:rsidR="00925D97" w:rsidTr="00925D97">
        <w:trPr>
          <w:trHeight w:val="300"/>
        </w:trPr>
        <w:tc>
          <w:tcPr>
            <w:tcW w:w="960" w:type="dxa"/>
            <w:noWrap/>
            <w:vAlign w:val="bottom"/>
            <w:hideMark/>
          </w:tcPr>
          <w:p w:rsidR="00925D97" w:rsidRDefault="00925D97">
            <w:pPr>
              <w:rPr>
                <w:rFonts w:ascii="Arial" w:hAnsi="Arial" w:cs="Arial"/>
                <w:b/>
                <w:bCs/>
                <w:color w:val="000000"/>
                <w:lang w:eastAsia="en-US"/>
              </w:rPr>
            </w:pPr>
          </w:p>
        </w:tc>
        <w:tc>
          <w:tcPr>
            <w:tcW w:w="1140" w:type="dxa"/>
            <w:noWrap/>
            <w:vAlign w:val="bottom"/>
            <w:hideMark/>
          </w:tcPr>
          <w:p w:rsidR="00925D97" w:rsidRDefault="00925D97">
            <w:pPr>
              <w:spacing w:line="276" w:lineRule="auto"/>
              <w:rPr>
                <w:rFonts w:asciiTheme="minorHAnsi" w:eastAsiaTheme="minorHAnsi" w:hAnsiTheme="minorHAnsi" w:cstheme="minorBidi"/>
                <w:sz w:val="20"/>
                <w:szCs w:val="20"/>
              </w:rPr>
            </w:pPr>
          </w:p>
        </w:tc>
        <w:tc>
          <w:tcPr>
            <w:tcW w:w="1220" w:type="dxa"/>
            <w:noWrap/>
            <w:vAlign w:val="bottom"/>
            <w:hideMark/>
          </w:tcPr>
          <w:p w:rsidR="00925D97" w:rsidRDefault="00925D97">
            <w:pPr>
              <w:spacing w:line="276" w:lineRule="auto"/>
              <w:rPr>
                <w:rFonts w:asciiTheme="minorHAnsi" w:eastAsiaTheme="minorHAnsi" w:hAnsiTheme="minorHAnsi" w:cstheme="minorBidi"/>
                <w:sz w:val="20"/>
                <w:szCs w:val="20"/>
              </w:rPr>
            </w:pPr>
          </w:p>
        </w:tc>
      </w:tr>
      <w:tr w:rsidR="00925D97" w:rsidTr="00925D97">
        <w:trPr>
          <w:trHeight w:val="300"/>
        </w:trPr>
        <w:tc>
          <w:tcPr>
            <w:tcW w:w="960" w:type="dxa"/>
            <w:noWrap/>
            <w:vAlign w:val="bottom"/>
            <w:hideMark/>
          </w:tcPr>
          <w:p w:rsidR="00925D97" w:rsidRDefault="00925D97">
            <w:pPr>
              <w:spacing w:line="276" w:lineRule="auto"/>
              <w:jc w:val="right"/>
              <w:rPr>
                <w:rFonts w:ascii="Arial" w:hAnsi="Arial" w:cs="Arial"/>
                <w:b/>
                <w:bCs/>
                <w:color w:val="000000"/>
                <w:lang w:eastAsia="en-US"/>
              </w:rPr>
            </w:pPr>
            <w:r>
              <w:rPr>
                <w:rFonts w:ascii="Arial" w:hAnsi="Arial" w:cs="Arial"/>
                <w:b/>
                <w:bCs/>
                <w:color w:val="000000"/>
                <w:lang w:eastAsia="en-US"/>
              </w:rPr>
              <w:t>Mean</w:t>
            </w:r>
          </w:p>
        </w:tc>
        <w:tc>
          <w:tcPr>
            <w:tcW w:w="1140" w:type="dxa"/>
            <w:noWrap/>
            <w:vAlign w:val="bottom"/>
            <w:hideMark/>
          </w:tcPr>
          <w:p w:rsidR="00925D97" w:rsidRDefault="00925D97">
            <w:pPr>
              <w:spacing w:line="276" w:lineRule="auto"/>
              <w:jc w:val="center"/>
              <w:rPr>
                <w:rFonts w:ascii="Arial" w:hAnsi="Arial" w:cs="Arial"/>
                <w:color w:val="000000"/>
                <w:lang w:eastAsia="en-US"/>
              </w:rPr>
            </w:pPr>
            <w:r>
              <w:rPr>
                <w:rFonts w:ascii="Arial" w:hAnsi="Arial" w:cs="Arial"/>
                <w:color w:val="000000"/>
                <w:lang w:eastAsia="en-US"/>
              </w:rPr>
              <w:t>26,650</w:t>
            </w:r>
          </w:p>
        </w:tc>
        <w:tc>
          <w:tcPr>
            <w:tcW w:w="1220" w:type="dxa"/>
            <w:noWrap/>
            <w:vAlign w:val="center"/>
            <w:hideMark/>
          </w:tcPr>
          <w:p w:rsidR="00925D97" w:rsidRDefault="00925D97">
            <w:pPr>
              <w:spacing w:line="276" w:lineRule="auto"/>
              <w:jc w:val="center"/>
              <w:rPr>
                <w:rFonts w:ascii="Arial" w:hAnsi="Arial" w:cs="Arial"/>
                <w:color w:val="000000"/>
                <w:lang w:eastAsia="en-US"/>
              </w:rPr>
            </w:pPr>
            <w:r>
              <w:rPr>
                <w:rFonts w:ascii="Arial" w:hAnsi="Arial" w:cs="Arial"/>
                <w:color w:val="000000"/>
                <w:lang w:eastAsia="en-US"/>
              </w:rPr>
              <w:t>12.38</w:t>
            </w:r>
          </w:p>
        </w:tc>
      </w:tr>
      <w:tr w:rsidR="00925D97" w:rsidTr="00925D97">
        <w:trPr>
          <w:trHeight w:val="300"/>
        </w:trPr>
        <w:tc>
          <w:tcPr>
            <w:tcW w:w="960" w:type="dxa"/>
            <w:noWrap/>
            <w:vAlign w:val="bottom"/>
            <w:hideMark/>
          </w:tcPr>
          <w:p w:rsidR="00925D97" w:rsidRDefault="00925D97">
            <w:pPr>
              <w:spacing w:line="276" w:lineRule="auto"/>
              <w:jc w:val="right"/>
              <w:rPr>
                <w:rFonts w:ascii="Arial" w:hAnsi="Arial" w:cs="Arial"/>
                <w:b/>
                <w:bCs/>
                <w:color w:val="000000"/>
                <w:lang w:eastAsia="en-US"/>
              </w:rPr>
            </w:pPr>
            <w:r>
              <w:rPr>
                <w:rFonts w:ascii="Arial" w:hAnsi="Arial" w:cs="Arial"/>
                <w:b/>
                <w:bCs/>
                <w:color w:val="000000"/>
                <w:lang w:eastAsia="en-US"/>
              </w:rPr>
              <w:t>Median</w:t>
            </w:r>
          </w:p>
        </w:tc>
        <w:tc>
          <w:tcPr>
            <w:tcW w:w="1140" w:type="dxa"/>
            <w:noWrap/>
            <w:vAlign w:val="bottom"/>
            <w:hideMark/>
          </w:tcPr>
          <w:p w:rsidR="00925D97" w:rsidRDefault="00925D97">
            <w:pPr>
              <w:spacing w:line="276" w:lineRule="auto"/>
              <w:jc w:val="center"/>
              <w:rPr>
                <w:rFonts w:ascii="Arial" w:hAnsi="Arial" w:cs="Arial"/>
                <w:color w:val="000000"/>
                <w:lang w:eastAsia="en-US"/>
              </w:rPr>
            </w:pPr>
            <w:r>
              <w:rPr>
                <w:rFonts w:ascii="Arial" w:hAnsi="Arial" w:cs="Arial"/>
                <w:color w:val="000000"/>
                <w:lang w:eastAsia="en-US"/>
              </w:rPr>
              <w:t>26,500</w:t>
            </w:r>
          </w:p>
        </w:tc>
        <w:tc>
          <w:tcPr>
            <w:tcW w:w="1220" w:type="dxa"/>
            <w:noWrap/>
            <w:vAlign w:val="center"/>
            <w:hideMark/>
          </w:tcPr>
          <w:p w:rsidR="00925D97" w:rsidRDefault="00925D97">
            <w:pPr>
              <w:spacing w:line="276" w:lineRule="auto"/>
              <w:jc w:val="center"/>
              <w:rPr>
                <w:rFonts w:ascii="Arial" w:hAnsi="Arial" w:cs="Arial"/>
                <w:color w:val="000000"/>
                <w:lang w:eastAsia="en-US"/>
              </w:rPr>
            </w:pPr>
            <w:r>
              <w:rPr>
                <w:rFonts w:ascii="Arial" w:hAnsi="Arial" w:cs="Arial"/>
                <w:color w:val="000000"/>
                <w:lang w:eastAsia="en-US"/>
              </w:rPr>
              <w:t>11.25</w:t>
            </w:r>
          </w:p>
        </w:tc>
      </w:tr>
      <w:tr w:rsidR="00925D97" w:rsidTr="00925D97">
        <w:trPr>
          <w:trHeight w:val="300"/>
        </w:trPr>
        <w:tc>
          <w:tcPr>
            <w:tcW w:w="960" w:type="dxa"/>
            <w:noWrap/>
            <w:vAlign w:val="bottom"/>
            <w:hideMark/>
          </w:tcPr>
          <w:p w:rsidR="00925D97" w:rsidRDefault="00925D97">
            <w:pPr>
              <w:spacing w:line="276" w:lineRule="auto"/>
              <w:jc w:val="right"/>
              <w:rPr>
                <w:rFonts w:ascii="Arial" w:hAnsi="Arial" w:cs="Arial"/>
                <w:b/>
                <w:bCs/>
                <w:color w:val="000000"/>
                <w:lang w:eastAsia="en-US"/>
              </w:rPr>
            </w:pPr>
            <w:r>
              <w:rPr>
                <w:rFonts w:ascii="Arial" w:hAnsi="Arial" w:cs="Arial"/>
                <w:b/>
                <w:bCs/>
                <w:color w:val="000000"/>
                <w:lang w:eastAsia="en-US"/>
              </w:rPr>
              <w:t>Mode</w:t>
            </w:r>
          </w:p>
        </w:tc>
        <w:tc>
          <w:tcPr>
            <w:tcW w:w="1140" w:type="dxa"/>
            <w:noWrap/>
            <w:vAlign w:val="bottom"/>
            <w:hideMark/>
          </w:tcPr>
          <w:p w:rsidR="00925D97" w:rsidRDefault="00925D97">
            <w:pPr>
              <w:spacing w:line="276" w:lineRule="auto"/>
              <w:jc w:val="center"/>
              <w:rPr>
                <w:rFonts w:ascii="Arial" w:hAnsi="Arial" w:cs="Arial"/>
                <w:color w:val="000000"/>
                <w:lang w:eastAsia="en-US"/>
              </w:rPr>
            </w:pPr>
            <w:r>
              <w:rPr>
                <w:rFonts w:ascii="Arial" w:hAnsi="Arial" w:cs="Arial"/>
                <w:color w:val="000000"/>
                <w:lang w:eastAsia="en-US"/>
              </w:rPr>
              <w:t>25,250</w:t>
            </w:r>
          </w:p>
        </w:tc>
        <w:tc>
          <w:tcPr>
            <w:tcW w:w="1220" w:type="dxa"/>
            <w:noWrap/>
            <w:vAlign w:val="center"/>
            <w:hideMark/>
          </w:tcPr>
          <w:p w:rsidR="00925D97" w:rsidRDefault="00925D97">
            <w:pPr>
              <w:spacing w:line="276" w:lineRule="auto"/>
              <w:jc w:val="center"/>
              <w:rPr>
                <w:rFonts w:ascii="Arial" w:hAnsi="Arial" w:cs="Arial"/>
                <w:color w:val="000000"/>
                <w:lang w:eastAsia="en-US"/>
              </w:rPr>
            </w:pPr>
            <w:r>
              <w:rPr>
                <w:rFonts w:ascii="Arial" w:hAnsi="Arial" w:cs="Arial"/>
                <w:color w:val="000000"/>
                <w:lang w:eastAsia="en-US"/>
              </w:rPr>
              <w:t>1.88</w:t>
            </w:r>
          </w:p>
        </w:tc>
      </w:tr>
      <w:tr w:rsidR="00925D97" w:rsidTr="00925D97">
        <w:trPr>
          <w:trHeight w:val="87"/>
        </w:trPr>
        <w:tc>
          <w:tcPr>
            <w:tcW w:w="960" w:type="dxa"/>
            <w:noWrap/>
            <w:vAlign w:val="bottom"/>
            <w:hideMark/>
          </w:tcPr>
          <w:p w:rsidR="00925D97" w:rsidRDefault="00925D97">
            <w:pPr>
              <w:spacing w:line="276" w:lineRule="auto"/>
              <w:jc w:val="right"/>
              <w:rPr>
                <w:rFonts w:ascii="Arial" w:hAnsi="Arial" w:cs="Arial"/>
                <w:b/>
                <w:bCs/>
                <w:color w:val="000000"/>
                <w:lang w:eastAsia="en-US"/>
              </w:rPr>
            </w:pPr>
            <w:r>
              <w:rPr>
                <w:rFonts w:ascii="Arial" w:hAnsi="Arial" w:cs="Arial"/>
                <w:b/>
                <w:bCs/>
                <w:color w:val="000000"/>
                <w:lang w:eastAsia="en-US"/>
              </w:rPr>
              <w:t>Range</w:t>
            </w:r>
          </w:p>
        </w:tc>
        <w:tc>
          <w:tcPr>
            <w:tcW w:w="1140" w:type="dxa"/>
            <w:noWrap/>
            <w:vAlign w:val="bottom"/>
            <w:hideMark/>
          </w:tcPr>
          <w:p w:rsidR="00925D97" w:rsidRDefault="00925D97">
            <w:pPr>
              <w:spacing w:line="276" w:lineRule="auto"/>
              <w:jc w:val="center"/>
              <w:rPr>
                <w:rFonts w:ascii="Arial" w:hAnsi="Arial" w:cs="Arial"/>
                <w:color w:val="000000"/>
                <w:lang w:eastAsia="en-US"/>
              </w:rPr>
            </w:pPr>
            <w:r>
              <w:rPr>
                <w:rFonts w:ascii="Arial" w:hAnsi="Arial" w:cs="Arial"/>
                <w:color w:val="000000"/>
                <w:lang w:eastAsia="en-US"/>
              </w:rPr>
              <w:t>4,000</w:t>
            </w:r>
          </w:p>
        </w:tc>
        <w:tc>
          <w:tcPr>
            <w:tcW w:w="1220" w:type="dxa"/>
            <w:noWrap/>
            <w:vAlign w:val="bottom"/>
            <w:hideMark/>
          </w:tcPr>
          <w:p w:rsidR="00925D97" w:rsidRDefault="00925D97">
            <w:pPr>
              <w:spacing w:line="276" w:lineRule="auto"/>
              <w:jc w:val="center"/>
              <w:rPr>
                <w:rFonts w:ascii="Arial" w:hAnsi="Arial" w:cs="Arial"/>
                <w:color w:val="000000"/>
                <w:lang w:eastAsia="en-US"/>
              </w:rPr>
            </w:pPr>
            <w:r>
              <w:rPr>
                <w:rFonts w:ascii="Arial" w:hAnsi="Arial" w:cs="Arial"/>
                <w:color w:val="000000"/>
                <w:lang w:eastAsia="en-US"/>
              </w:rPr>
              <w:t>30</w:t>
            </w:r>
          </w:p>
        </w:tc>
      </w:tr>
    </w:tbl>
    <w:p w:rsidR="00925D97" w:rsidRDefault="00925D97" w:rsidP="00925D97">
      <w:pPr>
        <w:rPr>
          <w:rFonts w:ascii="Arial" w:hAnsi="Arial" w:cs="Arial"/>
          <w:b/>
          <w:lang w:val="en-US"/>
        </w:rPr>
      </w:pPr>
    </w:p>
    <w:p w:rsidR="00925D97" w:rsidRDefault="00925D97" w:rsidP="00925D97">
      <w:pPr>
        <w:rPr>
          <w:rFonts w:ascii="Arial" w:hAnsi="Arial" w:cs="Arial"/>
          <w:b/>
          <w:lang w:val="en-US"/>
        </w:rPr>
      </w:pPr>
    </w:p>
    <w:p w:rsidR="00925D97" w:rsidRDefault="00925D97" w:rsidP="00925D97">
      <w:pPr>
        <w:rPr>
          <w:rFonts w:ascii="Arial" w:hAnsi="Arial" w:cs="Arial"/>
          <w:b/>
          <w:lang w:val="en-US"/>
        </w:rPr>
      </w:pPr>
    </w:p>
    <w:p w:rsidR="00925D97" w:rsidRDefault="00925D97" w:rsidP="00925D97">
      <w:pPr>
        <w:rPr>
          <w:rFonts w:ascii="Arial" w:hAnsi="Arial" w:cs="Arial"/>
          <w:b/>
          <w:lang w:val="en-US"/>
        </w:rPr>
      </w:pPr>
    </w:p>
    <w:p w:rsidR="00925D97" w:rsidRDefault="00925D97" w:rsidP="00925D97">
      <w:pPr>
        <w:rPr>
          <w:rFonts w:ascii="Arial" w:hAnsi="Arial" w:cs="Arial"/>
          <w:b/>
          <w:lang w:val="en-US"/>
        </w:rPr>
      </w:pPr>
    </w:p>
    <w:p w:rsidR="00925D97" w:rsidRDefault="00925D97" w:rsidP="00925D97">
      <w:pPr>
        <w:rPr>
          <w:rFonts w:ascii="Arial" w:hAnsi="Arial" w:cs="Arial"/>
          <w:b/>
          <w:lang w:val="en-US"/>
        </w:rPr>
      </w:pPr>
    </w:p>
    <w:p w:rsidR="00925D97" w:rsidRDefault="00925D97" w:rsidP="00925D97">
      <w:pPr>
        <w:rPr>
          <w:rFonts w:ascii="Arial" w:hAnsi="Arial" w:cs="Arial"/>
          <w:b/>
          <w:lang w:val="en-US"/>
        </w:rPr>
      </w:pPr>
    </w:p>
    <w:p w:rsidR="00925D97" w:rsidRDefault="00925D97" w:rsidP="00925D97">
      <w:pPr>
        <w:rPr>
          <w:rFonts w:ascii="Arial" w:hAnsi="Arial" w:cs="Arial"/>
          <w:b/>
          <w:lang w:val="en-US"/>
        </w:rPr>
      </w:pPr>
    </w:p>
    <w:p w:rsidR="00925D97" w:rsidRDefault="00925D97" w:rsidP="00925D97">
      <w:pPr>
        <w:rPr>
          <w:rFonts w:ascii="Arial" w:hAnsi="Arial" w:cs="Arial"/>
          <w:b/>
          <w:lang w:val="en-US"/>
        </w:rPr>
      </w:pPr>
    </w:p>
    <w:p w:rsidR="00925D97" w:rsidRDefault="00925D97" w:rsidP="00925D97">
      <w:pPr>
        <w:rPr>
          <w:rFonts w:ascii="Arial" w:hAnsi="Arial" w:cs="Arial"/>
          <w:b/>
          <w:lang w:val="en-US"/>
        </w:rPr>
      </w:pPr>
    </w:p>
    <w:p w:rsidR="00925D97" w:rsidRDefault="00925D97" w:rsidP="00925D97">
      <w:pPr>
        <w:rPr>
          <w:rFonts w:ascii="Arial" w:hAnsi="Arial" w:cs="Arial"/>
          <w:b/>
          <w:lang w:val="en-US"/>
        </w:rPr>
      </w:pPr>
    </w:p>
    <w:p w:rsidR="00925D97" w:rsidRDefault="00925D97" w:rsidP="00925D97">
      <w:pPr>
        <w:rPr>
          <w:rFonts w:ascii="Arial" w:hAnsi="Arial" w:cs="Arial"/>
          <w:b/>
          <w:lang w:val="en-US"/>
        </w:rPr>
      </w:pPr>
    </w:p>
    <w:p w:rsidR="00925D97" w:rsidRDefault="00925D97" w:rsidP="00925D97">
      <w:pPr>
        <w:rPr>
          <w:rFonts w:ascii="Arial" w:hAnsi="Arial" w:cs="Arial"/>
          <w:b/>
          <w:lang w:val="en-US"/>
        </w:rPr>
      </w:pPr>
    </w:p>
    <w:p w:rsidR="00925D97" w:rsidRDefault="00925D97" w:rsidP="00925D97">
      <w:pPr>
        <w:rPr>
          <w:rFonts w:ascii="Arial" w:hAnsi="Arial" w:cs="Arial"/>
          <w:b/>
          <w:lang w:val="en-US"/>
        </w:rPr>
      </w:pPr>
    </w:p>
    <w:p w:rsidR="00925D97" w:rsidRDefault="00925D97" w:rsidP="00925D97">
      <w:pPr>
        <w:spacing w:line="276" w:lineRule="auto"/>
        <w:rPr>
          <w:rFonts w:ascii="Arial" w:hAnsi="Arial" w:cs="Arial"/>
          <w:b/>
          <w:sz w:val="22"/>
          <w:szCs w:val="22"/>
          <w:lang w:val="en-US"/>
        </w:rPr>
      </w:pPr>
      <w:r>
        <w:rPr>
          <w:rFonts w:ascii="Arial" w:hAnsi="Arial" w:cs="Arial"/>
          <w:b/>
          <w:sz w:val="22"/>
          <w:szCs w:val="22"/>
          <w:lang w:val="en-US"/>
        </w:rPr>
        <w:t>Possible responses to questions:</w:t>
      </w:r>
    </w:p>
    <w:p w:rsidR="00925D97" w:rsidRDefault="00925D97" w:rsidP="00925D97">
      <w:pPr>
        <w:spacing w:line="276" w:lineRule="auto"/>
        <w:rPr>
          <w:rFonts w:ascii="Arial" w:hAnsi="Arial" w:cs="Arial"/>
          <w:b/>
          <w:sz w:val="22"/>
          <w:szCs w:val="22"/>
          <w:lang w:val="en-US"/>
        </w:rPr>
      </w:pPr>
      <w:bookmarkStart w:id="0" w:name="_GoBack"/>
      <w:bookmarkEnd w:id="0"/>
    </w:p>
    <w:p w:rsidR="00925D97" w:rsidRDefault="00925D97" w:rsidP="00925D97">
      <w:pPr>
        <w:numPr>
          <w:ilvl w:val="0"/>
          <w:numId w:val="49"/>
        </w:numPr>
        <w:spacing w:line="276" w:lineRule="auto"/>
        <w:rPr>
          <w:rFonts w:ascii="Arial" w:hAnsi="Arial" w:cs="Arial"/>
          <w:sz w:val="22"/>
          <w:szCs w:val="22"/>
          <w:lang w:val="en-US"/>
        </w:rPr>
      </w:pPr>
      <w:r>
        <w:rPr>
          <w:rFonts w:ascii="Arial" w:hAnsi="Arial" w:cs="Arial"/>
          <w:iCs/>
          <w:sz w:val="22"/>
          <w:szCs w:val="22"/>
        </w:rPr>
        <w:t xml:space="preserve">The loan repayments are higher in Actuarial work and Information Technology because expected salaries are higher. It is not because these courses cost more. Remember that loan repayments are based on earnings not on the amount loaned. </w:t>
      </w:r>
    </w:p>
    <w:p w:rsidR="00925D97" w:rsidRDefault="00925D97" w:rsidP="00925D97">
      <w:pPr>
        <w:numPr>
          <w:ilvl w:val="0"/>
          <w:numId w:val="49"/>
        </w:numPr>
        <w:spacing w:line="276" w:lineRule="auto"/>
        <w:rPr>
          <w:rFonts w:ascii="Arial" w:hAnsi="Arial" w:cs="Arial"/>
          <w:sz w:val="22"/>
          <w:szCs w:val="22"/>
          <w:lang w:val="en-US"/>
        </w:rPr>
      </w:pPr>
      <w:r>
        <w:rPr>
          <w:rFonts w:ascii="Arial" w:hAnsi="Arial" w:cs="Arial"/>
          <w:iCs/>
          <w:sz w:val="22"/>
          <w:szCs w:val="22"/>
        </w:rPr>
        <w:t xml:space="preserve">Whichever subject Rohan chooses should not be based on the loan repayment level. The fact that Retail Management looks ‘low cost’ is because salary expectations are low. </w:t>
      </w:r>
    </w:p>
    <w:p w:rsidR="00925D97" w:rsidRDefault="00925D97" w:rsidP="00925D97">
      <w:pPr>
        <w:numPr>
          <w:ilvl w:val="0"/>
          <w:numId w:val="49"/>
        </w:numPr>
        <w:spacing w:line="276" w:lineRule="auto"/>
        <w:rPr>
          <w:rFonts w:ascii="Arial" w:hAnsi="Arial" w:cs="Arial"/>
          <w:sz w:val="22"/>
          <w:szCs w:val="22"/>
          <w:lang w:val="en-US"/>
        </w:rPr>
      </w:pPr>
      <w:r>
        <w:rPr>
          <w:rFonts w:ascii="Arial" w:hAnsi="Arial" w:cs="Arial"/>
          <w:iCs/>
          <w:sz w:val="22"/>
          <w:szCs w:val="22"/>
        </w:rPr>
        <w:t xml:space="preserve">The mode is different because it only considers the highest frequency amount appearing in the data. It does not consider what value the data is. In this instance, the mode just happens to be at a relatively low value of starting salary and loan repayments. The average and the median take account of the value of the data (effectively, how ‘big’ or ‘small’ the number is) and hence will be calculated at approximately the ‘centre’ of the values. </w:t>
      </w:r>
    </w:p>
    <w:p w:rsidR="00925D97" w:rsidRDefault="00925D97" w:rsidP="00925D97">
      <w:pPr>
        <w:numPr>
          <w:ilvl w:val="0"/>
          <w:numId w:val="49"/>
        </w:numPr>
        <w:spacing w:line="276" w:lineRule="auto"/>
        <w:rPr>
          <w:rFonts w:ascii="Arial" w:hAnsi="Arial" w:cs="Arial"/>
          <w:sz w:val="22"/>
          <w:szCs w:val="22"/>
          <w:lang w:val="en-US"/>
        </w:rPr>
      </w:pPr>
      <w:r>
        <w:rPr>
          <w:rFonts w:ascii="Arial" w:hAnsi="Arial" w:cs="Arial"/>
          <w:iCs/>
          <w:sz w:val="22"/>
          <w:szCs w:val="22"/>
        </w:rPr>
        <w:t>The range of the monthly repayments is £30. It is large in relation to the average and the median, and is certainly large in relation to the mode. It tells Rohan that the loan repayments vary a great deal. Since the loan repayments are based on salaries this also means that salaries vary a great deal.</w:t>
      </w:r>
    </w:p>
    <w:p w:rsidR="00925D97" w:rsidRDefault="00925D97" w:rsidP="00925D97">
      <w:pPr>
        <w:numPr>
          <w:ilvl w:val="0"/>
          <w:numId w:val="49"/>
        </w:numPr>
        <w:spacing w:line="276" w:lineRule="auto"/>
        <w:rPr>
          <w:rFonts w:ascii="Arial" w:hAnsi="Arial" w:cs="Arial"/>
          <w:sz w:val="22"/>
          <w:szCs w:val="22"/>
          <w:lang w:val="en-US"/>
        </w:rPr>
      </w:pPr>
      <w:r>
        <w:rPr>
          <w:rFonts w:ascii="Arial" w:hAnsi="Arial" w:cs="Arial"/>
          <w:iCs/>
          <w:sz w:val="22"/>
          <w:szCs w:val="22"/>
        </w:rPr>
        <w:t>Rohan should bring into consideration many other important factors when choosing a degree subject. Expected salary is one but others would be choosing</w:t>
      </w:r>
      <w:r>
        <w:rPr>
          <w:rFonts w:ascii="Arial" w:hAnsi="Arial" w:cs="Arial"/>
          <w:b/>
          <w:bCs/>
          <w:sz w:val="22"/>
          <w:szCs w:val="22"/>
        </w:rPr>
        <w:t xml:space="preserve"> a subject which interest him or for which he has the right aptitude and interest.</w:t>
      </w:r>
    </w:p>
    <w:p w:rsidR="00925D97" w:rsidRDefault="00925D97" w:rsidP="00925D97"/>
    <w:p w:rsidR="00925D97" w:rsidRDefault="00925D97" w:rsidP="00925D97"/>
    <w:p w:rsidR="00925D97" w:rsidRDefault="00925D97" w:rsidP="00925D97">
      <w:pPr>
        <w:rPr>
          <w:rFonts w:ascii="Arial" w:hAnsi="Arial" w:cs="Arial"/>
        </w:rPr>
      </w:pPr>
      <w:r>
        <w:rPr>
          <w:rFonts w:ascii="Arial" w:hAnsi="Arial" w:cs="Arial"/>
          <w:lang w:eastAsia="en-GB"/>
        </w:rPr>
        <w:br w:type="page"/>
      </w:r>
    </w:p>
    <w:p w:rsidR="00925D97" w:rsidRDefault="00925D97" w:rsidP="00925D97">
      <w:pPr>
        <w:pStyle w:val="Heading1"/>
        <w:rPr>
          <w:rFonts w:ascii="Arial" w:hAnsi="Arial" w:cs="Arial"/>
          <w:color w:val="C00000"/>
          <w:sz w:val="60"/>
          <w:szCs w:val="60"/>
        </w:rPr>
      </w:pPr>
      <w:r>
        <w:rPr>
          <w:rFonts w:ascii="Arial" w:hAnsi="Arial" w:cs="Arial"/>
          <w:color w:val="C00000"/>
          <w:sz w:val="60"/>
          <w:szCs w:val="60"/>
        </w:rPr>
        <w:lastRenderedPageBreak/>
        <w:t>Task 6</w:t>
      </w:r>
    </w:p>
    <w:p w:rsidR="00925D97" w:rsidRDefault="00925D97" w:rsidP="00925D97">
      <w:pPr>
        <w:rPr>
          <w:rFonts w:ascii="Arial" w:hAnsi="Arial" w:cs="Arial"/>
        </w:rPr>
      </w:pPr>
    </w:p>
    <w:p w:rsidR="00925D97" w:rsidRDefault="00925D97" w:rsidP="00925D97">
      <w:pPr>
        <w:spacing w:line="276" w:lineRule="auto"/>
        <w:rPr>
          <w:rFonts w:ascii="Arial" w:hAnsi="Arial" w:cs="Arial"/>
          <w:bCs/>
          <w:sz w:val="22"/>
          <w:szCs w:val="22"/>
          <w:lang w:val="en-US"/>
        </w:rPr>
      </w:pPr>
      <w:r>
        <w:rPr>
          <w:rFonts w:ascii="Arial" w:hAnsi="Arial" w:cs="Arial"/>
          <w:bCs/>
          <w:sz w:val="22"/>
          <w:szCs w:val="22"/>
        </w:rPr>
        <w:t>Rohan has been asked by his maths teacher to present some of his work to the whole class so that his friends could also understand what it costs to go to university.</w:t>
      </w:r>
      <w:r>
        <w:rPr>
          <w:rFonts w:ascii="Arial" w:hAnsi="Arial" w:cs="Arial"/>
          <w:bCs/>
          <w:sz w:val="22"/>
          <w:szCs w:val="22"/>
          <w:lang w:val="en-US"/>
        </w:rPr>
        <w:t xml:space="preserve"> </w:t>
      </w:r>
      <w:r>
        <w:rPr>
          <w:rFonts w:ascii="Arial" w:hAnsi="Arial" w:cs="Arial"/>
          <w:bCs/>
          <w:sz w:val="22"/>
          <w:szCs w:val="22"/>
        </w:rPr>
        <w:t>Specifically, in your pairs:</w:t>
      </w:r>
    </w:p>
    <w:p w:rsidR="00925D97" w:rsidRDefault="00925D97" w:rsidP="00925D97">
      <w:pPr>
        <w:numPr>
          <w:ilvl w:val="0"/>
          <w:numId w:val="50"/>
        </w:numPr>
        <w:spacing w:line="276" w:lineRule="auto"/>
        <w:rPr>
          <w:rFonts w:ascii="Arial" w:hAnsi="Arial" w:cs="Arial"/>
          <w:bCs/>
          <w:sz w:val="22"/>
          <w:szCs w:val="22"/>
          <w:lang w:val="en-US"/>
        </w:rPr>
      </w:pPr>
      <w:r>
        <w:rPr>
          <w:rFonts w:ascii="Arial" w:hAnsi="Arial" w:cs="Arial"/>
          <w:bCs/>
          <w:sz w:val="22"/>
          <w:szCs w:val="22"/>
        </w:rPr>
        <w:t>From the starting salaries data, complete the frequency table using the following class intervals (next slide)</w:t>
      </w:r>
    </w:p>
    <w:p w:rsidR="00925D97" w:rsidRDefault="00925D97" w:rsidP="00925D97">
      <w:pPr>
        <w:numPr>
          <w:ilvl w:val="0"/>
          <w:numId w:val="50"/>
        </w:numPr>
        <w:spacing w:line="276" w:lineRule="auto"/>
        <w:rPr>
          <w:rFonts w:ascii="Arial" w:hAnsi="Arial" w:cs="Arial"/>
          <w:bCs/>
          <w:sz w:val="22"/>
          <w:szCs w:val="22"/>
          <w:lang w:val="en-US"/>
        </w:rPr>
      </w:pPr>
      <w:r>
        <w:rPr>
          <w:rFonts w:ascii="Arial" w:hAnsi="Arial" w:cs="Arial"/>
          <w:bCs/>
          <w:sz w:val="22"/>
          <w:szCs w:val="22"/>
        </w:rPr>
        <w:t>Draw a frequency diagram of your results</w:t>
      </w:r>
    </w:p>
    <w:p w:rsidR="00925D97" w:rsidRDefault="00925D97" w:rsidP="00925D97">
      <w:pPr>
        <w:numPr>
          <w:ilvl w:val="0"/>
          <w:numId w:val="50"/>
        </w:numPr>
        <w:spacing w:line="276" w:lineRule="auto"/>
        <w:rPr>
          <w:rFonts w:ascii="Arial" w:hAnsi="Arial" w:cs="Arial"/>
          <w:bCs/>
          <w:sz w:val="22"/>
          <w:szCs w:val="22"/>
          <w:lang w:val="en-US"/>
        </w:rPr>
      </w:pPr>
      <w:r>
        <w:rPr>
          <w:rFonts w:ascii="Arial" w:hAnsi="Arial" w:cs="Arial"/>
          <w:bCs/>
          <w:sz w:val="22"/>
          <w:szCs w:val="22"/>
        </w:rPr>
        <w:t>What do the frequency intervals tell us about starting salaries between degree subjects?</w:t>
      </w:r>
    </w:p>
    <w:p w:rsidR="00925D97" w:rsidRDefault="00925D97" w:rsidP="00925D97">
      <w:pPr>
        <w:rPr>
          <w:bCs/>
          <w:lang w:val="en-US"/>
        </w:rPr>
      </w:pPr>
    </w:p>
    <w:tbl>
      <w:tblPr>
        <w:tblW w:w="7935" w:type="dxa"/>
        <w:tblInd w:w="720" w:type="dxa"/>
        <w:tblCellMar>
          <w:left w:w="0" w:type="dxa"/>
          <w:right w:w="0" w:type="dxa"/>
        </w:tblCellMar>
        <w:tblLook w:val="0600" w:firstRow="0" w:lastRow="0" w:firstColumn="0" w:lastColumn="0" w:noHBand="1" w:noVBand="1"/>
      </w:tblPr>
      <w:tblGrid>
        <w:gridCol w:w="3251"/>
        <w:gridCol w:w="2505"/>
        <w:gridCol w:w="2179"/>
      </w:tblGrid>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rPr>
                <w:bCs/>
                <w:lang w:val="en-US"/>
              </w:rPr>
            </w:pP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Starting</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 xml:space="preserve">Monthly </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rPr>
                <w:rFonts w:ascii="Arial" w:hAnsi="Arial" w:cs="Arial"/>
                <w:b/>
                <w:bCs/>
                <w:color w:val="000000" w:themeColor="dark1"/>
                <w:kern w:val="24"/>
                <w:lang w:val="en-US" w:eastAsia="en-US"/>
              </w:rPr>
            </w:pP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salary</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repayment</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 </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Accountancy</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27,000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15.00</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Actuarial work</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29,250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31.88</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Civil Engineering</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25,250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1.88</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Management</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26,000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7.50</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Information technology</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28,000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22.50</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Marketing</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27,250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16.88</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Mechanical engineering</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25,250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1.88</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Retail management</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26,000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7.50</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Science</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27,250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16.88</w:t>
            </w:r>
          </w:p>
        </w:tc>
      </w:tr>
      <w:tr w:rsidR="00925D97" w:rsidTr="00925D97">
        <w:trPr>
          <w:trHeight w:val="144"/>
        </w:trPr>
        <w:tc>
          <w:tcPr>
            <w:tcW w:w="3251"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rPr>
                <w:rFonts w:ascii="Arial" w:hAnsi="Arial" w:cs="Arial"/>
                <w:b/>
                <w:lang w:val="en-US" w:eastAsia="en-US"/>
              </w:rPr>
            </w:pPr>
            <w:r>
              <w:rPr>
                <w:rFonts w:ascii="Arial" w:hAnsi="Arial" w:cs="Arial"/>
                <w:b/>
                <w:lang w:val="en-US" w:eastAsia="en-US"/>
              </w:rPr>
              <w:t>Veterinary science</w:t>
            </w:r>
          </w:p>
        </w:tc>
        <w:tc>
          <w:tcPr>
            <w:tcW w:w="2505"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2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25,250</w:t>
            </w:r>
          </w:p>
        </w:tc>
        <w:tc>
          <w:tcPr>
            <w:tcW w:w="2179" w:type="dxa"/>
            <w:tcBorders>
              <w:top w:val="single" w:sz="8" w:space="0" w:color="FFFFFF"/>
              <w:left w:val="single" w:sz="8" w:space="0" w:color="FFFFFF"/>
              <w:bottom w:val="nil"/>
              <w:right w:val="single" w:sz="8" w:space="0" w:color="FFFFFF"/>
            </w:tcBorders>
            <w:shd w:val="clear" w:color="auto" w:fill="F4F4F4"/>
            <w:tcMar>
              <w:top w:w="15" w:type="dxa"/>
              <w:left w:w="15" w:type="dxa"/>
              <w:bottom w:w="0" w:type="dxa"/>
              <w:right w:w="15" w:type="dxa"/>
            </w:tcMar>
            <w:vAlign w:val="center"/>
            <w:hideMark/>
          </w:tcPr>
          <w:p w:rsidR="00925D97" w:rsidRDefault="00925D97">
            <w:pPr>
              <w:spacing w:after="160" w:line="276" w:lineRule="auto"/>
              <w:jc w:val="center"/>
              <w:rPr>
                <w:rFonts w:ascii="Arial" w:hAnsi="Arial" w:cs="Arial"/>
                <w:b/>
                <w:bCs/>
                <w:color w:val="000000" w:themeColor="dark1"/>
                <w:kern w:val="24"/>
                <w:lang w:val="en-US" w:eastAsia="en-US"/>
              </w:rPr>
            </w:pPr>
            <w:r>
              <w:rPr>
                <w:rFonts w:ascii="Arial" w:hAnsi="Arial" w:cs="Arial"/>
                <w:b/>
                <w:bCs/>
                <w:color w:val="000000" w:themeColor="dark1"/>
                <w:kern w:val="24"/>
                <w:lang w:val="en-US" w:eastAsia="en-US"/>
              </w:rPr>
              <w:t>1.88</w:t>
            </w:r>
          </w:p>
        </w:tc>
      </w:tr>
    </w:tbl>
    <w:p w:rsidR="00925D97" w:rsidRDefault="00925D97" w:rsidP="00925D97">
      <w:pPr>
        <w:rPr>
          <w:bCs/>
          <w:lang w:val="en-US"/>
        </w:rPr>
      </w:pPr>
    </w:p>
    <w:tbl>
      <w:tblPr>
        <w:tblW w:w="5080" w:type="dxa"/>
        <w:tblInd w:w="1332" w:type="dxa"/>
        <w:tblLook w:val="04A0" w:firstRow="1" w:lastRow="0" w:firstColumn="1" w:lastColumn="0" w:noHBand="0" w:noVBand="1"/>
      </w:tblPr>
      <w:tblGrid>
        <w:gridCol w:w="2120"/>
        <w:gridCol w:w="480"/>
        <w:gridCol w:w="1240"/>
        <w:gridCol w:w="1240"/>
      </w:tblGrid>
      <w:tr w:rsidR="00925D97" w:rsidTr="00925D97">
        <w:trPr>
          <w:trHeight w:val="270"/>
        </w:trPr>
        <w:tc>
          <w:tcPr>
            <w:tcW w:w="2600" w:type="dxa"/>
            <w:gridSpan w:val="2"/>
            <w:noWrap/>
            <w:vAlign w:val="bottom"/>
          </w:tcPr>
          <w:p w:rsidR="00925D97" w:rsidRDefault="00925D97">
            <w:pPr>
              <w:spacing w:line="276" w:lineRule="auto"/>
              <w:rPr>
                <w:bCs/>
                <w:lang w:val="en-US" w:eastAsia="en-US"/>
              </w:rPr>
            </w:pPr>
            <w:r>
              <w:rPr>
                <w:bCs/>
                <w:lang w:val="en-US" w:eastAsia="en-GB"/>
              </w:rPr>
              <w:br w:type="page"/>
            </w:r>
          </w:p>
          <w:p w:rsidR="00925D97" w:rsidRDefault="00925D97">
            <w:pPr>
              <w:spacing w:line="276" w:lineRule="auto"/>
              <w:rPr>
                <w:rFonts w:ascii="Calibri" w:hAnsi="Calibri" w:cs="Calibri"/>
                <w:b/>
                <w:color w:val="000000"/>
                <w:sz w:val="22"/>
                <w:szCs w:val="22"/>
                <w:lang w:eastAsia="en-US"/>
              </w:rPr>
            </w:pPr>
            <w:r>
              <w:rPr>
                <w:rFonts w:ascii="Calibri" w:hAnsi="Calibri" w:cs="Calibri"/>
                <w:b/>
                <w:color w:val="000000"/>
                <w:sz w:val="22"/>
                <w:szCs w:val="22"/>
                <w:lang w:eastAsia="en-US"/>
              </w:rPr>
              <w:t>Salary range</w:t>
            </w:r>
          </w:p>
        </w:tc>
        <w:tc>
          <w:tcPr>
            <w:tcW w:w="1240" w:type="dxa"/>
            <w:noWrap/>
            <w:vAlign w:val="bottom"/>
            <w:hideMark/>
          </w:tcPr>
          <w:p w:rsidR="00925D97" w:rsidRDefault="00925D97">
            <w:pPr>
              <w:spacing w:line="276" w:lineRule="auto"/>
              <w:rPr>
                <w:rFonts w:ascii="Calibri" w:hAnsi="Calibri" w:cs="Calibri"/>
                <w:b/>
                <w:color w:val="000000"/>
                <w:sz w:val="22"/>
                <w:szCs w:val="22"/>
                <w:lang w:eastAsia="en-US"/>
              </w:rPr>
            </w:pPr>
            <w:r>
              <w:rPr>
                <w:rFonts w:ascii="Calibri" w:hAnsi="Calibri" w:cs="Calibri"/>
                <w:b/>
                <w:color w:val="000000"/>
                <w:sz w:val="22"/>
                <w:szCs w:val="22"/>
                <w:lang w:eastAsia="en-US"/>
              </w:rPr>
              <w:t>Frequency</w:t>
            </w:r>
          </w:p>
        </w:tc>
        <w:tc>
          <w:tcPr>
            <w:tcW w:w="1240" w:type="dxa"/>
            <w:noWrap/>
            <w:vAlign w:val="bottom"/>
            <w:hideMark/>
          </w:tcPr>
          <w:p w:rsidR="00925D97" w:rsidRDefault="00925D97">
            <w:pPr>
              <w:spacing w:line="276" w:lineRule="auto"/>
              <w:jc w:val="right"/>
              <w:rPr>
                <w:rFonts w:ascii="Calibri" w:hAnsi="Calibri" w:cs="Calibri"/>
                <w:b/>
                <w:color w:val="000000"/>
                <w:sz w:val="22"/>
                <w:szCs w:val="22"/>
                <w:lang w:eastAsia="en-US"/>
              </w:rPr>
            </w:pPr>
            <w:r>
              <w:rPr>
                <w:rFonts w:ascii="Calibri" w:hAnsi="Calibri" w:cs="Calibri"/>
                <w:b/>
                <w:color w:val="000000"/>
                <w:sz w:val="22"/>
                <w:szCs w:val="22"/>
                <w:lang w:eastAsia="en-US"/>
              </w:rPr>
              <w:t>Midpoint</w:t>
            </w:r>
          </w:p>
        </w:tc>
      </w:tr>
      <w:tr w:rsidR="00925D97" w:rsidTr="00925D97">
        <w:trPr>
          <w:trHeight w:val="300"/>
        </w:trPr>
        <w:tc>
          <w:tcPr>
            <w:tcW w:w="2600" w:type="dxa"/>
            <w:gridSpan w:val="2"/>
            <w:noWrap/>
            <w:vAlign w:val="bottom"/>
            <w:hideMark/>
          </w:tcPr>
          <w:p w:rsidR="00925D97" w:rsidRDefault="00925D9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£25,000≤x&lt;£26,000</w:t>
            </w:r>
          </w:p>
        </w:tc>
        <w:tc>
          <w:tcPr>
            <w:tcW w:w="1240" w:type="dxa"/>
            <w:noWrap/>
            <w:vAlign w:val="bottom"/>
            <w:hideMark/>
          </w:tcPr>
          <w:p w:rsidR="00925D97" w:rsidRDefault="00925D97">
            <w:pPr>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3</w:t>
            </w:r>
          </w:p>
        </w:tc>
        <w:tc>
          <w:tcPr>
            <w:tcW w:w="1240" w:type="dxa"/>
            <w:noWrap/>
            <w:vAlign w:val="bottom"/>
            <w:hideMark/>
          </w:tcPr>
          <w:p w:rsidR="00925D97" w:rsidRDefault="00925D97">
            <w:pPr>
              <w:spacing w:line="276" w:lineRule="auto"/>
              <w:jc w:val="right"/>
              <w:rPr>
                <w:rFonts w:ascii="Calibri" w:hAnsi="Calibri" w:cs="Calibri"/>
                <w:color w:val="000000"/>
                <w:sz w:val="22"/>
                <w:szCs w:val="22"/>
                <w:lang w:eastAsia="en-US"/>
              </w:rPr>
            </w:pPr>
            <w:r>
              <w:rPr>
                <w:rFonts w:ascii="Calibri" w:hAnsi="Calibri" w:cs="Calibri"/>
                <w:color w:val="000000"/>
                <w:sz w:val="22"/>
                <w:szCs w:val="22"/>
                <w:lang w:eastAsia="en-US"/>
              </w:rPr>
              <w:t>25500</w:t>
            </w:r>
          </w:p>
        </w:tc>
      </w:tr>
      <w:tr w:rsidR="00925D97" w:rsidTr="00925D97">
        <w:trPr>
          <w:trHeight w:val="300"/>
        </w:trPr>
        <w:tc>
          <w:tcPr>
            <w:tcW w:w="2600" w:type="dxa"/>
            <w:gridSpan w:val="2"/>
            <w:noWrap/>
            <w:vAlign w:val="bottom"/>
            <w:hideMark/>
          </w:tcPr>
          <w:p w:rsidR="00925D97" w:rsidRDefault="00925D9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£26,000≤x&lt;£27,000</w:t>
            </w:r>
          </w:p>
        </w:tc>
        <w:tc>
          <w:tcPr>
            <w:tcW w:w="1240" w:type="dxa"/>
            <w:noWrap/>
            <w:vAlign w:val="bottom"/>
            <w:hideMark/>
          </w:tcPr>
          <w:p w:rsidR="00925D97" w:rsidRDefault="00925D97">
            <w:pPr>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2</w:t>
            </w:r>
          </w:p>
        </w:tc>
        <w:tc>
          <w:tcPr>
            <w:tcW w:w="1240" w:type="dxa"/>
            <w:noWrap/>
            <w:vAlign w:val="bottom"/>
            <w:hideMark/>
          </w:tcPr>
          <w:p w:rsidR="00925D97" w:rsidRDefault="00925D97">
            <w:pPr>
              <w:spacing w:line="276" w:lineRule="auto"/>
              <w:jc w:val="right"/>
              <w:rPr>
                <w:rFonts w:ascii="Calibri" w:hAnsi="Calibri" w:cs="Calibri"/>
                <w:color w:val="000000"/>
                <w:sz w:val="22"/>
                <w:szCs w:val="22"/>
                <w:lang w:eastAsia="en-US"/>
              </w:rPr>
            </w:pPr>
            <w:r>
              <w:rPr>
                <w:rFonts w:ascii="Calibri" w:hAnsi="Calibri" w:cs="Calibri"/>
                <w:color w:val="000000"/>
                <w:sz w:val="22"/>
                <w:szCs w:val="22"/>
                <w:lang w:eastAsia="en-US"/>
              </w:rPr>
              <w:t>26500</w:t>
            </w:r>
          </w:p>
        </w:tc>
      </w:tr>
      <w:tr w:rsidR="00925D97" w:rsidTr="00925D97">
        <w:trPr>
          <w:trHeight w:val="300"/>
        </w:trPr>
        <w:tc>
          <w:tcPr>
            <w:tcW w:w="2600" w:type="dxa"/>
            <w:gridSpan w:val="2"/>
            <w:noWrap/>
            <w:vAlign w:val="bottom"/>
            <w:hideMark/>
          </w:tcPr>
          <w:p w:rsidR="00925D97" w:rsidRDefault="00925D9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£27,000≤x&lt;£28,000</w:t>
            </w:r>
          </w:p>
        </w:tc>
        <w:tc>
          <w:tcPr>
            <w:tcW w:w="1240" w:type="dxa"/>
            <w:noWrap/>
            <w:vAlign w:val="bottom"/>
            <w:hideMark/>
          </w:tcPr>
          <w:p w:rsidR="00925D97" w:rsidRDefault="00925D97">
            <w:pPr>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3</w:t>
            </w:r>
          </w:p>
        </w:tc>
        <w:tc>
          <w:tcPr>
            <w:tcW w:w="1240" w:type="dxa"/>
            <w:noWrap/>
            <w:vAlign w:val="bottom"/>
            <w:hideMark/>
          </w:tcPr>
          <w:p w:rsidR="00925D97" w:rsidRDefault="00925D97">
            <w:pPr>
              <w:spacing w:line="276" w:lineRule="auto"/>
              <w:jc w:val="right"/>
              <w:rPr>
                <w:rFonts w:ascii="Calibri" w:hAnsi="Calibri" w:cs="Calibri"/>
                <w:color w:val="000000"/>
                <w:sz w:val="22"/>
                <w:szCs w:val="22"/>
                <w:lang w:eastAsia="en-US"/>
              </w:rPr>
            </w:pPr>
            <w:r>
              <w:rPr>
                <w:rFonts w:ascii="Calibri" w:hAnsi="Calibri" w:cs="Calibri"/>
                <w:color w:val="000000"/>
                <w:sz w:val="22"/>
                <w:szCs w:val="22"/>
                <w:lang w:eastAsia="en-US"/>
              </w:rPr>
              <w:t>27500</w:t>
            </w:r>
          </w:p>
        </w:tc>
      </w:tr>
      <w:tr w:rsidR="00925D97" w:rsidTr="00925D97">
        <w:trPr>
          <w:trHeight w:val="300"/>
        </w:trPr>
        <w:tc>
          <w:tcPr>
            <w:tcW w:w="2600" w:type="dxa"/>
            <w:gridSpan w:val="2"/>
            <w:noWrap/>
            <w:vAlign w:val="bottom"/>
            <w:hideMark/>
          </w:tcPr>
          <w:p w:rsidR="00925D97" w:rsidRDefault="00925D9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£28,000≤x&lt;£29,000</w:t>
            </w:r>
          </w:p>
        </w:tc>
        <w:tc>
          <w:tcPr>
            <w:tcW w:w="1240" w:type="dxa"/>
            <w:noWrap/>
            <w:vAlign w:val="bottom"/>
            <w:hideMark/>
          </w:tcPr>
          <w:p w:rsidR="00925D97" w:rsidRDefault="00925D97">
            <w:pPr>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w:t>
            </w:r>
          </w:p>
        </w:tc>
        <w:tc>
          <w:tcPr>
            <w:tcW w:w="1240" w:type="dxa"/>
            <w:noWrap/>
            <w:vAlign w:val="bottom"/>
            <w:hideMark/>
          </w:tcPr>
          <w:p w:rsidR="00925D97" w:rsidRDefault="00925D97">
            <w:pPr>
              <w:spacing w:line="276" w:lineRule="auto"/>
              <w:jc w:val="right"/>
              <w:rPr>
                <w:rFonts w:ascii="Calibri" w:hAnsi="Calibri" w:cs="Calibri"/>
                <w:color w:val="000000"/>
                <w:sz w:val="22"/>
                <w:szCs w:val="22"/>
                <w:lang w:eastAsia="en-US"/>
              </w:rPr>
            </w:pPr>
            <w:r>
              <w:rPr>
                <w:rFonts w:ascii="Calibri" w:hAnsi="Calibri" w:cs="Calibri"/>
                <w:color w:val="000000"/>
                <w:sz w:val="22"/>
                <w:szCs w:val="22"/>
                <w:lang w:eastAsia="en-US"/>
              </w:rPr>
              <w:t>28500</w:t>
            </w:r>
          </w:p>
        </w:tc>
      </w:tr>
      <w:tr w:rsidR="00925D97" w:rsidTr="00925D97">
        <w:trPr>
          <w:trHeight w:val="300"/>
        </w:trPr>
        <w:tc>
          <w:tcPr>
            <w:tcW w:w="2600" w:type="dxa"/>
            <w:gridSpan w:val="2"/>
            <w:noWrap/>
            <w:vAlign w:val="bottom"/>
            <w:hideMark/>
          </w:tcPr>
          <w:p w:rsidR="00925D97" w:rsidRDefault="00925D9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£29,000≤x&lt;£30,000</w:t>
            </w:r>
          </w:p>
        </w:tc>
        <w:tc>
          <w:tcPr>
            <w:tcW w:w="1240" w:type="dxa"/>
            <w:noWrap/>
            <w:vAlign w:val="bottom"/>
            <w:hideMark/>
          </w:tcPr>
          <w:p w:rsidR="00925D97" w:rsidRDefault="00925D97">
            <w:pPr>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w:t>
            </w:r>
          </w:p>
        </w:tc>
        <w:tc>
          <w:tcPr>
            <w:tcW w:w="1240" w:type="dxa"/>
            <w:noWrap/>
            <w:vAlign w:val="bottom"/>
            <w:hideMark/>
          </w:tcPr>
          <w:p w:rsidR="00925D97" w:rsidRDefault="00925D97">
            <w:pPr>
              <w:spacing w:line="276" w:lineRule="auto"/>
              <w:jc w:val="right"/>
              <w:rPr>
                <w:rFonts w:ascii="Calibri" w:hAnsi="Calibri" w:cs="Calibri"/>
                <w:color w:val="000000"/>
                <w:sz w:val="22"/>
                <w:szCs w:val="22"/>
                <w:lang w:eastAsia="en-US"/>
              </w:rPr>
            </w:pPr>
            <w:r>
              <w:rPr>
                <w:rFonts w:ascii="Calibri" w:hAnsi="Calibri" w:cs="Calibri"/>
                <w:color w:val="000000"/>
                <w:sz w:val="22"/>
                <w:szCs w:val="22"/>
                <w:lang w:eastAsia="en-US"/>
              </w:rPr>
              <w:t>29500</w:t>
            </w:r>
          </w:p>
        </w:tc>
      </w:tr>
      <w:tr w:rsidR="00925D97" w:rsidTr="00925D97">
        <w:trPr>
          <w:trHeight w:val="300"/>
        </w:trPr>
        <w:tc>
          <w:tcPr>
            <w:tcW w:w="2120" w:type="dxa"/>
            <w:noWrap/>
            <w:vAlign w:val="bottom"/>
            <w:hideMark/>
          </w:tcPr>
          <w:p w:rsidR="00925D97" w:rsidRDefault="00925D97">
            <w:pPr>
              <w:rPr>
                <w:rFonts w:ascii="Calibri" w:hAnsi="Calibri" w:cs="Calibri"/>
                <w:color w:val="000000"/>
                <w:sz w:val="22"/>
                <w:szCs w:val="22"/>
                <w:lang w:eastAsia="en-US"/>
              </w:rPr>
            </w:pPr>
          </w:p>
        </w:tc>
        <w:tc>
          <w:tcPr>
            <w:tcW w:w="480" w:type="dxa"/>
            <w:noWrap/>
            <w:vAlign w:val="bottom"/>
            <w:hideMark/>
          </w:tcPr>
          <w:p w:rsidR="00925D97" w:rsidRDefault="00925D97">
            <w:pPr>
              <w:spacing w:line="276" w:lineRule="auto"/>
              <w:rPr>
                <w:rFonts w:asciiTheme="minorHAnsi" w:eastAsiaTheme="minorHAnsi" w:hAnsiTheme="minorHAnsi" w:cstheme="minorBidi"/>
                <w:sz w:val="20"/>
                <w:szCs w:val="20"/>
              </w:rPr>
            </w:pPr>
          </w:p>
        </w:tc>
        <w:tc>
          <w:tcPr>
            <w:tcW w:w="1240" w:type="dxa"/>
            <w:noWrap/>
            <w:vAlign w:val="bottom"/>
            <w:hideMark/>
          </w:tcPr>
          <w:p w:rsidR="00925D97" w:rsidRDefault="00925D97">
            <w:pPr>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10</w:t>
            </w:r>
          </w:p>
        </w:tc>
        <w:tc>
          <w:tcPr>
            <w:tcW w:w="1240" w:type="dxa"/>
            <w:noWrap/>
            <w:vAlign w:val="bottom"/>
            <w:hideMark/>
          </w:tcPr>
          <w:p w:rsidR="00925D97" w:rsidRDefault="00925D97">
            <w:pPr>
              <w:rPr>
                <w:rFonts w:ascii="Calibri" w:hAnsi="Calibri" w:cs="Calibri"/>
                <w:color w:val="000000"/>
                <w:sz w:val="22"/>
                <w:szCs w:val="22"/>
                <w:lang w:eastAsia="en-US"/>
              </w:rPr>
            </w:pPr>
          </w:p>
        </w:tc>
      </w:tr>
    </w:tbl>
    <w:p w:rsidR="00925D97" w:rsidRDefault="00925D97" w:rsidP="00925D97">
      <w:pPr>
        <w:rPr>
          <w:bCs/>
          <w:lang w:val="en-US"/>
        </w:rPr>
      </w:pPr>
    </w:p>
    <w:p w:rsidR="00925D97" w:rsidRDefault="00925D97" w:rsidP="00925D97">
      <w:pPr>
        <w:rPr>
          <w:bCs/>
          <w:lang w:val="en-US"/>
        </w:rPr>
      </w:pPr>
      <w:r>
        <w:rPr>
          <w:noProof/>
        </w:rPr>
        <w:lastRenderedPageBreak/>
        <w:drawing>
          <wp:inline distT="0" distB="0" distL="0" distR="0">
            <wp:extent cx="5743575" cy="3009900"/>
            <wp:effectExtent l="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7"/>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3575" cy="3009900"/>
                    </a:xfrm>
                    <a:prstGeom prst="rect">
                      <a:avLst/>
                    </a:prstGeom>
                    <a:noFill/>
                    <a:ln>
                      <a:noFill/>
                    </a:ln>
                  </pic:spPr>
                </pic:pic>
              </a:graphicData>
            </a:graphic>
          </wp:inline>
        </w:drawing>
      </w:r>
    </w:p>
    <w:p w:rsidR="00925D97" w:rsidRDefault="00925D97" w:rsidP="00925D97">
      <w:pPr>
        <w:ind w:left="720"/>
        <w:rPr>
          <w:bCs/>
        </w:rPr>
      </w:pPr>
    </w:p>
    <w:p w:rsidR="00925D97" w:rsidRDefault="00925D97" w:rsidP="00925D97">
      <w:pPr>
        <w:ind w:left="720"/>
        <w:rPr>
          <w:bCs/>
          <w:lang w:val="en-US"/>
        </w:rPr>
      </w:pPr>
    </w:p>
    <w:p w:rsidR="00925D97" w:rsidRDefault="00925D97" w:rsidP="00925D97"/>
    <w:p w:rsidR="00925D97" w:rsidRDefault="00925D97" w:rsidP="00925D97">
      <w:pPr>
        <w:rPr>
          <w:rFonts w:ascii="Arial" w:hAnsi="Arial" w:cs="Arial"/>
        </w:rPr>
      </w:pPr>
    </w:p>
    <w:p w:rsidR="006F1F36" w:rsidRDefault="006F1F36" w:rsidP="00925D97">
      <w:pPr>
        <w:pStyle w:val="Title"/>
      </w:pPr>
    </w:p>
    <w:sectPr w:rsidR="006F1F36" w:rsidSect="002F54B6">
      <w:headerReference w:type="default" r:id="rId18"/>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D97" w:rsidRDefault="00925D97">
      <w:r>
        <w:separator/>
      </w:r>
    </w:p>
  </w:endnote>
  <w:endnote w:type="continuationSeparator" w:id="0">
    <w:p w:rsidR="00925D97" w:rsidRDefault="0092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rsidTr="00FF1F98">
      <w:tc>
        <w:tcPr>
          <w:tcW w:w="4815" w:type="dxa"/>
          <w:tcBorders>
            <w:top w:val="single" w:sz="4" w:space="0" w:color="E30613" w:themeColor="background2"/>
          </w:tcBorders>
          <w:shd w:val="clear" w:color="auto" w:fill="auto"/>
        </w:tcPr>
        <w:p w:rsidR="00D359CF" w:rsidRPr="00B53EF6" w:rsidRDefault="00D359CF" w:rsidP="00FF1F98">
          <w:pPr>
            <w:pStyle w:val="Footer"/>
          </w:pPr>
        </w:p>
        <w:p w:rsidR="00D359CF" w:rsidRPr="00953929" w:rsidRDefault="00D53BE4" w:rsidP="00FF1F98">
          <w:pPr>
            <w:pStyle w:val="Footer"/>
            <w:rPr>
              <w:b/>
              <w:sz w:val="8"/>
            </w:rPr>
          </w:pPr>
          <w:fldSimple w:instr=" FILENAME   \* MERGEFORMAT ">
            <w:r w:rsidR="00925D97">
              <w:rPr>
                <w:noProof/>
              </w:rPr>
              <w:t>Document4</w:t>
            </w:r>
          </w:fldSimple>
        </w:p>
      </w:tc>
      <w:tc>
        <w:tcPr>
          <w:tcW w:w="4816" w:type="dxa"/>
          <w:tcBorders>
            <w:top w:val="single" w:sz="4" w:space="0" w:color="E30613" w:themeColor="background2"/>
          </w:tcBorders>
          <w:shd w:val="clear" w:color="auto" w:fill="auto"/>
        </w:tcPr>
        <w:p w:rsidR="00D359CF" w:rsidRPr="00B62098" w:rsidRDefault="00D359CF" w:rsidP="00FF1F98">
          <w:pPr>
            <w:pStyle w:val="Footer"/>
            <w:jc w:val="right"/>
          </w:pPr>
        </w:p>
        <w:p w:rsidR="00D359CF" w:rsidRPr="005E6231" w:rsidRDefault="00D359CF" w:rsidP="00FF1F98">
          <w:pPr>
            <w:pStyle w:val="Footer"/>
            <w:jc w:val="right"/>
          </w:pPr>
          <w:r>
            <w:t xml:space="preserve">Page </w:t>
          </w:r>
          <w:r>
            <w:fldChar w:fldCharType="begin"/>
          </w:r>
          <w:r>
            <w:instrText xml:space="preserve"> page</w:instrText>
          </w:r>
          <w:r>
            <w:fldChar w:fldCharType="separate"/>
          </w:r>
          <w:r w:rsidR="00925D97">
            <w:rPr>
              <w:noProof/>
            </w:rPr>
            <w:t>13</w:t>
          </w:r>
          <w:r>
            <w:fldChar w:fldCharType="end"/>
          </w:r>
          <w:r>
            <w:t xml:space="preserve"> of </w:t>
          </w:r>
          <w:fldSimple w:instr=" numpages ">
            <w:r w:rsidR="00925D97">
              <w:rPr>
                <w:noProof/>
              </w:rPr>
              <w:t>14</w:t>
            </w:r>
          </w:fldSimple>
        </w:p>
      </w:tc>
    </w:tr>
  </w:tbl>
  <w:p w:rsidR="00C53111" w:rsidRPr="00B53EF6" w:rsidRDefault="00C53111" w:rsidP="00D359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rsidTr="0056655D">
      <w:tc>
        <w:tcPr>
          <w:tcW w:w="4815" w:type="dxa"/>
          <w:tcBorders>
            <w:top w:val="single" w:sz="4" w:space="0" w:color="E30613" w:themeColor="background2"/>
          </w:tcBorders>
          <w:shd w:val="clear" w:color="auto" w:fill="auto"/>
        </w:tcPr>
        <w:p w:rsidR="00C53111" w:rsidRPr="00953929" w:rsidRDefault="00C53111" w:rsidP="0056655D">
          <w:pPr>
            <w:pStyle w:val="Footer"/>
            <w:rPr>
              <w:sz w:val="8"/>
            </w:rPr>
          </w:pPr>
        </w:p>
        <w:p w:rsidR="00C53111" w:rsidRPr="00953929" w:rsidRDefault="00925D97" w:rsidP="0056655D">
          <w:pPr>
            <w:pStyle w:val="Footer"/>
            <w:rPr>
              <w:b/>
              <w:sz w:val="8"/>
            </w:rPr>
          </w:pPr>
          <w:r>
            <w:rPr>
              <w:noProof/>
            </w:rPr>
            <w:fldChar w:fldCharType="begin"/>
          </w:r>
          <w:r>
            <w:rPr>
              <w:noProof/>
            </w:rPr>
            <w:instrText xml:space="preserve"> FILENAME   \* MERGEFORMAT </w:instrText>
          </w:r>
          <w:r>
            <w:rPr>
              <w:noProof/>
            </w:rPr>
            <w:fldChar w:fldCharType="separate"/>
          </w:r>
          <w:r>
            <w:rPr>
              <w:noProof/>
            </w:rPr>
            <w:t>Document4</w:t>
          </w:r>
          <w:r>
            <w:rPr>
              <w:noProof/>
            </w:rPr>
            <w:fldChar w:fldCharType="end"/>
          </w:r>
        </w:p>
      </w:tc>
      <w:tc>
        <w:tcPr>
          <w:tcW w:w="4816" w:type="dxa"/>
          <w:tcBorders>
            <w:top w:val="single" w:sz="4" w:space="0" w:color="E30613" w:themeColor="background2"/>
          </w:tcBorders>
          <w:shd w:val="clear" w:color="auto" w:fill="auto"/>
        </w:tcPr>
        <w:p w:rsidR="00C53111" w:rsidRPr="00953929" w:rsidRDefault="00C53111" w:rsidP="0056655D">
          <w:pPr>
            <w:pStyle w:val="Footer"/>
            <w:jc w:val="right"/>
            <w:rPr>
              <w:sz w:val="8"/>
            </w:rPr>
          </w:pPr>
        </w:p>
        <w:p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925D97">
              <w:rPr>
                <w:noProof/>
              </w:rPr>
              <w:t>1</w:t>
            </w:r>
          </w:fldSimple>
        </w:p>
      </w:tc>
    </w:tr>
  </w:tbl>
  <w:p w:rsidR="00C53111" w:rsidRPr="00AD2C76" w:rsidRDefault="00C53111" w:rsidP="00C53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D97" w:rsidRDefault="00925D97">
      <w:r>
        <w:separator/>
      </w:r>
    </w:p>
  </w:footnote>
  <w:footnote w:type="continuationSeparator" w:id="0">
    <w:p w:rsidR="00925D97" w:rsidRDefault="00925D97">
      <w:r>
        <w:continuationSeparator/>
      </w:r>
    </w:p>
  </w:footnote>
  <w:footnote w:id="1">
    <w:p w:rsidR="00925D97" w:rsidRDefault="00925D97" w:rsidP="00925D97">
      <w:pPr>
        <w:pStyle w:val="FootnoteText"/>
        <w:rPr>
          <w:color w:val="333333"/>
          <w:sz w:val="16"/>
          <w:szCs w:val="16"/>
          <w:shd w:val="clear" w:color="auto" w:fill="FFFFFF"/>
        </w:rPr>
      </w:pPr>
      <w:r>
        <w:rPr>
          <w:rStyle w:val="FootnoteReference"/>
        </w:rPr>
        <w:footnoteRef/>
      </w:r>
      <w:r>
        <w:t xml:space="preserve"> </w:t>
      </w:r>
      <w:hyperlink r:id="rId1" w:history="1">
        <w:r>
          <w:rPr>
            <w:rStyle w:val="Hyperlink"/>
            <w:sz w:val="16"/>
            <w:szCs w:val="16"/>
            <w:shd w:val="clear" w:color="auto" w:fill="FFFFFF"/>
          </w:rPr>
          <w:t>https://www.moneyadviceservice.org.uk/en/articles/repaying-student-loans</w:t>
        </w:r>
      </w:hyperlink>
    </w:p>
    <w:p w:rsidR="00925D97" w:rsidRDefault="00925D97" w:rsidP="00925D97">
      <w:pPr>
        <w:pStyle w:val="FootnoteText"/>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BF77C3" w:rsidRDefault="006E3BC3" w:rsidP="006E3BC3">
    <w:r>
      <w:rPr>
        <w:noProof/>
      </w:rPr>
      <w:drawing>
        <wp:anchor distT="0" distB="0" distL="114300" distR="114300" simplePos="0" relativeHeight="251658240" behindDoc="0" locked="0" layoutInCell="1" allowOverlap="1" wp14:anchorId="6533B3B8" wp14:editId="0B8284FF">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6E3BC3" w:rsidRDefault="006E3BC3" w:rsidP="006E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282132C"/>
    <w:multiLevelType w:val="hybridMultilevel"/>
    <w:tmpl w:val="53869562"/>
    <w:lvl w:ilvl="0" w:tplc="4FF28B56">
      <w:start w:val="1"/>
      <w:numFmt w:val="bullet"/>
      <w:lvlText w:val="•"/>
      <w:lvlJc w:val="left"/>
      <w:pPr>
        <w:tabs>
          <w:tab w:val="num" w:pos="720"/>
        </w:tabs>
        <w:ind w:left="720" w:hanging="360"/>
      </w:pPr>
      <w:rPr>
        <w:rFonts w:ascii="Arial" w:hAnsi="Arial" w:cs="Times New Roman" w:hint="default"/>
      </w:rPr>
    </w:lvl>
    <w:lvl w:ilvl="1" w:tplc="E7BCAE16">
      <w:start w:val="185"/>
      <w:numFmt w:val="bullet"/>
      <w:lvlText w:val="•"/>
      <w:lvlJc w:val="left"/>
      <w:pPr>
        <w:tabs>
          <w:tab w:val="num" w:pos="1440"/>
        </w:tabs>
        <w:ind w:left="1440" w:hanging="360"/>
      </w:pPr>
      <w:rPr>
        <w:rFonts w:ascii="Arial" w:hAnsi="Arial" w:cs="Times New Roman" w:hint="default"/>
      </w:rPr>
    </w:lvl>
    <w:lvl w:ilvl="2" w:tplc="2174B7C8">
      <w:start w:val="1"/>
      <w:numFmt w:val="bullet"/>
      <w:lvlText w:val="•"/>
      <w:lvlJc w:val="left"/>
      <w:pPr>
        <w:tabs>
          <w:tab w:val="num" w:pos="2160"/>
        </w:tabs>
        <w:ind w:left="2160" w:hanging="360"/>
      </w:pPr>
      <w:rPr>
        <w:rFonts w:ascii="Arial" w:hAnsi="Arial" w:cs="Times New Roman" w:hint="default"/>
      </w:rPr>
    </w:lvl>
    <w:lvl w:ilvl="3" w:tplc="FB4C5120">
      <w:start w:val="1"/>
      <w:numFmt w:val="bullet"/>
      <w:lvlText w:val="•"/>
      <w:lvlJc w:val="left"/>
      <w:pPr>
        <w:tabs>
          <w:tab w:val="num" w:pos="2880"/>
        </w:tabs>
        <w:ind w:left="2880" w:hanging="360"/>
      </w:pPr>
      <w:rPr>
        <w:rFonts w:ascii="Arial" w:hAnsi="Arial" w:cs="Times New Roman" w:hint="default"/>
      </w:rPr>
    </w:lvl>
    <w:lvl w:ilvl="4" w:tplc="C1A6A7E0">
      <w:start w:val="1"/>
      <w:numFmt w:val="bullet"/>
      <w:lvlText w:val="•"/>
      <w:lvlJc w:val="left"/>
      <w:pPr>
        <w:tabs>
          <w:tab w:val="num" w:pos="3600"/>
        </w:tabs>
        <w:ind w:left="3600" w:hanging="360"/>
      </w:pPr>
      <w:rPr>
        <w:rFonts w:ascii="Arial" w:hAnsi="Arial" w:cs="Times New Roman" w:hint="default"/>
      </w:rPr>
    </w:lvl>
    <w:lvl w:ilvl="5" w:tplc="AE324AA2">
      <w:start w:val="1"/>
      <w:numFmt w:val="bullet"/>
      <w:lvlText w:val="•"/>
      <w:lvlJc w:val="left"/>
      <w:pPr>
        <w:tabs>
          <w:tab w:val="num" w:pos="4320"/>
        </w:tabs>
        <w:ind w:left="4320" w:hanging="360"/>
      </w:pPr>
      <w:rPr>
        <w:rFonts w:ascii="Arial" w:hAnsi="Arial" w:cs="Times New Roman" w:hint="default"/>
      </w:rPr>
    </w:lvl>
    <w:lvl w:ilvl="6" w:tplc="B9FEDE26">
      <w:start w:val="1"/>
      <w:numFmt w:val="bullet"/>
      <w:lvlText w:val="•"/>
      <w:lvlJc w:val="left"/>
      <w:pPr>
        <w:tabs>
          <w:tab w:val="num" w:pos="5040"/>
        </w:tabs>
        <w:ind w:left="5040" w:hanging="360"/>
      </w:pPr>
      <w:rPr>
        <w:rFonts w:ascii="Arial" w:hAnsi="Arial" w:cs="Times New Roman" w:hint="default"/>
      </w:rPr>
    </w:lvl>
    <w:lvl w:ilvl="7" w:tplc="F6CEC8CC">
      <w:start w:val="1"/>
      <w:numFmt w:val="bullet"/>
      <w:lvlText w:val="•"/>
      <w:lvlJc w:val="left"/>
      <w:pPr>
        <w:tabs>
          <w:tab w:val="num" w:pos="5760"/>
        </w:tabs>
        <w:ind w:left="5760" w:hanging="360"/>
      </w:pPr>
      <w:rPr>
        <w:rFonts w:ascii="Arial" w:hAnsi="Arial" w:cs="Times New Roman" w:hint="default"/>
      </w:rPr>
    </w:lvl>
    <w:lvl w:ilvl="8" w:tplc="E2B4C428">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C6063E"/>
    <w:multiLevelType w:val="hybridMultilevel"/>
    <w:tmpl w:val="46F48D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CD343EA"/>
    <w:multiLevelType w:val="hybridMultilevel"/>
    <w:tmpl w:val="872AD526"/>
    <w:lvl w:ilvl="0" w:tplc="DD34C008">
      <w:start w:val="1"/>
      <w:numFmt w:val="decimal"/>
      <w:lvlText w:val="%1."/>
      <w:lvlJc w:val="left"/>
      <w:pPr>
        <w:tabs>
          <w:tab w:val="num" w:pos="720"/>
        </w:tabs>
        <w:ind w:left="720" w:hanging="360"/>
      </w:pPr>
    </w:lvl>
    <w:lvl w:ilvl="1" w:tplc="7F58FACA">
      <w:start w:val="1"/>
      <w:numFmt w:val="decimal"/>
      <w:lvlText w:val="%2."/>
      <w:lvlJc w:val="left"/>
      <w:pPr>
        <w:tabs>
          <w:tab w:val="num" w:pos="1440"/>
        </w:tabs>
        <w:ind w:left="1440" w:hanging="360"/>
      </w:pPr>
    </w:lvl>
    <w:lvl w:ilvl="2" w:tplc="A05EA882">
      <w:start w:val="1"/>
      <w:numFmt w:val="decimal"/>
      <w:lvlText w:val="%3."/>
      <w:lvlJc w:val="left"/>
      <w:pPr>
        <w:tabs>
          <w:tab w:val="num" w:pos="2160"/>
        </w:tabs>
        <w:ind w:left="2160" w:hanging="360"/>
      </w:pPr>
    </w:lvl>
    <w:lvl w:ilvl="3" w:tplc="002867DA">
      <w:start w:val="1"/>
      <w:numFmt w:val="decimal"/>
      <w:lvlText w:val="%4."/>
      <w:lvlJc w:val="left"/>
      <w:pPr>
        <w:tabs>
          <w:tab w:val="num" w:pos="2880"/>
        </w:tabs>
        <w:ind w:left="2880" w:hanging="360"/>
      </w:pPr>
    </w:lvl>
    <w:lvl w:ilvl="4" w:tplc="6FBE5D6E">
      <w:start w:val="1"/>
      <w:numFmt w:val="decimal"/>
      <w:lvlText w:val="%5."/>
      <w:lvlJc w:val="left"/>
      <w:pPr>
        <w:tabs>
          <w:tab w:val="num" w:pos="3600"/>
        </w:tabs>
        <w:ind w:left="3600" w:hanging="360"/>
      </w:pPr>
    </w:lvl>
    <w:lvl w:ilvl="5" w:tplc="99782468">
      <w:start w:val="1"/>
      <w:numFmt w:val="decimal"/>
      <w:lvlText w:val="%6."/>
      <w:lvlJc w:val="left"/>
      <w:pPr>
        <w:tabs>
          <w:tab w:val="num" w:pos="4320"/>
        </w:tabs>
        <w:ind w:left="4320" w:hanging="360"/>
      </w:pPr>
    </w:lvl>
    <w:lvl w:ilvl="6" w:tplc="0A8A8D18">
      <w:start w:val="1"/>
      <w:numFmt w:val="decimal"/>
      <w:lvlText w:val="%7."/>
      <w:lvlJc w:val="left"/>
      <w:pPr>
        <w:tabs>
          <w:tab w:val="num" w:pos="5040"/>
        </w:tabs>
        <w:ind w:left="5040" w:hanging="360"/>
      </w:pPr>
    </w:lvl>
    <w:lvl w:ilvl="7" w:tplc="4CCA6EBE">
      <w:start w:val="1"/>
      <w:numFmt w:val="decimal"/>
      <w:lvlText w:val="%8."/>
      <w:lvlJc w:val="left"/>
      <w:pPr>
        <w:tabs>
          <w:tab w:val="num" w:pos="5760"/>
        </w:tabs>
        <w:ind w:left="5760" w:hanging="360"/>
      </w:pPr>
    </w:lvl>
    <w:lvl w:ilvl="8" w:tplc="D9ECB81C">
      <w:start w:val="1"/>
      <w:numFmt w:val="decimal"/>
      <w:lvlText w:val="%9."/>
      <w:lvlJc w:val="left"/>
      <w:pPr>
        <w:tabs>
          <w:tab w:val="num" w:pos="6480"/>
        </w:tabs>
        <w:ind w:left="6480" w:hanging="360"/>
      </w:pPr>
    </w:lvl>
  </w:abstractNum>
  <w:abstractNum w:abstractNumId="19" w15:restartNumberingAfterBreak="0">
    <w:nsid w:val="3103014A"/>
    <w:multiLevelType w:val="hybridMultilevel"/>
    <w:tmpl w:val="4280BC12"/>
    <w:lvl w:ilvl="0" w:tplc="A358188A">
      <w:start w:val="1"/>
      <w:numFmt w:val="decimal"/>
      <w:lvlText w:val="%1."/>
      <w:lvlJc w:val="left"/>
      <w:pPr>
        <w:tabs>
          <w:tab w:val="num" w:pos="720"/>
        </w:tabs>
        <w:ind w:left="720" w:hanging="360"/>
      </w:pPr>
    </w:lvl>
    <w:lvl w:ilvl="1" w:tplc="CF8E202E">
      <w:start w:val="1"/>
      <w:numFmt w:val="decimal"/>
      <w:lvlText w:val="%2."/>
      <w:lvlJc w:val="left"/>
      <w:pPr>
        <w:tabs>
          <w:tab w:val="num" w:pos="1440"/>
        </w:tabs>
        <w:ind w:left="1440" w:hanging="360"/>
      </w:pPr>
    </w:lvl>
    <w:lvl w:ilvl="2" w:tplc="F7869AD4">
      <w:start w:val="1"/>
      <w:numFmt w:val="decimal"/>
      <w:lvlText w:val="%3."/>
      <w:lvlJc w:val="left"/>
      <w:pPr>
        <w:tabs>
          <w:tab w:val="num" w:pos="2160"/>
        </w:tabs>
        <w:ind w:left="2160" w:hanging="360"/>
      </w:pPr>
    </w:lvl>
    <w:lvl w:ilvl="3" w:tplc="3DB22976">
      <w:start w:val="1"/>
      <w:numFmt w:val="decimal"/>
      <w:lvlText w:val="%4."/>
      <w:lvlJc w:val="left"/>
      <w:pPr>
        <w:tabs>
          <w:tab w:val="num" w:pos="2880"/>
        </w:tabs>
        <w:ind w:left="2880" w:hanging="360"/>
      </w:pPr>
    </w:lvl>
    <w:lvl w:ilvl="4" w:tplc="18EA4846">
      <w:start w:val="1"/>
      <w:numFmt w:val="decimal"/>
      <w:lvlText w:val="%5."/>
      <w:lvlJc w:val="left"/>
      <w:pPr>
        <w:tabs>
          <w:tab w:val="num" w:pos="3600"/>
        </w:tabs>
        <w:ind w:left="3600" w:hanging="360"/>
      </w:pPr>
    </w:lvl>
    <w:lvl w:ilvl="5" w:tplc="0486C7F2">
      <w:start w:val="1"/>
      <w:numFmt w:val="decimal"/>
      <w:lvlText w:val="%6."/>
      <w:lvlJc w:val="left"/>
      <w:pPr>
        <w:tabs>
          <w:tab w:val="num" w:pos="4320"/>
        </w:tabs>
        <w:ind w:left="4320" w:hanging="360"/>
      </w:pPr>
    </w:lvl>
    <w:lvl w:ilvl="6" w:tplc="40788DF0">
      <w:start w:val="1"/>
      <w:numFmt w:val="decimal"/>
      <w:lvlText w:val="%7."/>
      <w:lvlJc w:val="left"/>
      <w:pPr>
        <w:tabs>
          <w:tab w:val="num" w:pos="5040"/>
        </w:tabs>
        <w:ind w:left="5040" w:hanging="360"/>
      </w:pPr>
    </w:lvl>
    <w:lvl w:ilvl="7" w:tplc="BDB0BF6E">
      <w:start w:val="1"/>
      <w:numFmt w:val="decimal"/>
      <w:lvlText w:val="%8."/>
      <w:lvlJc w:val="left"/>
      <w:pPr>
        <w:tabs>
          <w:tab w:val="num" w:pos="5760"/>
        </w:tabs>
        <w:ind w:left="5760" w:hanging="360"/>
      </w:pPr>
    </w:lvl>
    <w:lvl w:ilvl="8" w:tplc="6C847E36">
      <w:start w:val="1"/>
      <w:numFmt w:val="decimal"/>
      <w:lvlText w:val="%9."/>
      <w:lvlJc w:val="left"/>
      <w:pPr>
        <w:tabs>
          <w:tab w:val="num" w:pos="6480"/>
        </w:tabs>
        <w:ind w:left="6480" w:hanging="360"/>
      </w:pPr>
    </w:lvl>
  </w:abstractNum>
  <w:abstractNum w:abstractNumId="20" w15:restartNumberingAfterBreak="0">
    <w:nsid w:val="337D0035"/>
    <w:multiLevelType w:val="multilevel"/>
    <w:tmpl w:val="452C0F92"/>
    <w:lvl w:ilvl="0">
      <w:start w:val="1"/>
      <w:numFmt w:val="bullet"/>
      <w:lvlText w:val=""/>
      <w:lvlJc w:val="left"/>
      <w:pPr>
        <w:tabs>
          <w:tab w:val="num" w:pos="780"/>
        </w:tabs>
        <w:ind w:left="780" w:hanging="360"/>
      </w:pPr>
      <w:rPr>
        <w:rFonts w:ascii="Symbol" w:hAnsi="Symbol" w:hint="default"/>
        <w:sz w:val="20"/>
      </w:rPr>
    </w:lvl>
    <w:lvl w:ilvl="1">
      <w:start w:val="1"/>
      <w:numFmt w:val="bullet"/>
      <w:lvlText w:val=""/>
      <w:lvlJc w:val="left"/>
      <w:pPr>
        <w:tabs>
          <w:tab w:val="num" w:pos="1500"/>
        </w:tabs>
        <w:ind w:left="1500" w:hanging="360"/>
      </w:pPr>
      <w:rPr>
        <w:rFonts w:ascii="Symbol" w:hAnsi="Symbol" w:hint="default"/>
        <w:sz w:val="20"/>
      </w:rPr>
    </w:lvl>
    <w:lvl w:ilvl="2">
      <w:start w:val="1"/>
      <w:numFmt w:val="bullet"/>
      <w:lvlText w:val=""/>
      <w:lvlJc w:val="left"/>
      <w:pPr>
        <w:tabs>
          <w:tab w:val="num" w:pos="2220"/>
        </w:tabs>
        <w:ind w:left="2220" w:hanging="360"/>
      </w:pPr>
      <w:rPr>
        <w:rFonts w:ascii="Symbol" w:hAnsi="Symbol" w:hint="default"/>
        <w:sz w:val="20"/>
      </w:rPr>
    </w:lvl>
    <w:lvl w:ilvl="3">
      <w:start w:val="1"/>
      <w:numFmt w:val="bullet"/>
      <w:lvlText w:val=""/>
      <w:lvlJc w:val="left"/>
      <w:pPr>
        <w:tabs>
          <w:tab w:val="num" w:pos="2940"/>
        </w:tabs>
        <w:ind w:left="2940" w:hanging="360"/>
      </w:pPr>
      <w:rPr>
        <w:rFonts w:ascii="Symbol" w:hAnsi="Symbol" w:hint="default"/>
        <w:sz w:val="20"/>
      </w:rPr>
    </w:lvl>
    <w:lvl w:ilvl="4">
      <w:start w:val="1"/>
      <w:numFmt w:val="bullet"/>
      <w:lvlText w:val=""/>
      <w:lvlJc w:val="left"/>
      <w:pPr>
        <w:tabs>
          <w:tab w:val="num" w:pos="3660"/>
        </w:tabs>
        <w:ind w:left="3660" w:hanging="360"/>
      </w:pPr>
      <w:rPr>
        <w:rFonts w:ascii="Symbol" w:hAnsi="Symbol" w:hint="default"/>
        <w:sz w:val="20"/>
      </w:rPr>
    </w:lvl>
    <w:lvl w:ilvl="5">
      <w:start w:val="1"/>
      <w:numFmt w:val="bullet"/>
      <w:lvlText w:val=""/>
      <w:lvlJc w:val="left"/>
      <w:pPr>
        <w:tabs>
          <w:tab w:val="num" w:pos="4380"/>
        </w:tabs>
        <w:ind w:left="4380" w:hanging="360"/>
      </w:pPr>
      <w:rPr>
        <w:rFonts w:ascii="Symbol" w:hAnsi="Symbol" w:hint="default"/>
        <w:sz w:val="20"/>
      </w:rPr>
    </w:lvl>
    <w:lvl w:ilvl="6">
      <w:start w:val="1"/>
      <w:numFmt w:val="bullet"/>
      <w:lvlText w:val=""/>
      <w:lvlJc w:val="left"/>
      <w:pPr>
        <w:tabs>
          <w:tab w:val="num" w:pos="5100"/>
        </w:tabs>
        <w:ind w:left="5100" w:hanging="360"/>
      </w:pPr>
      <w:rPr>
        <w:rFonts w:ascii="Symbol" w:hAnsi="Symbol" w:hint="default"/>
        <w:sz w:val="20"/>
      </w:rPr>
    </w:lvl>
    <w:lvl w:ilvl="7">
      <w:start w:val="1"/>
      <w:numFmt w:val="bullet"/>
      <w:lvlText w:val=""/>
      <w:lvlJc w:val="left"/>
      <w:pPr>
        <w:tabs>
          <w:tab w:val="num" w:pos="5820"/>
        </w:tabs>
        <w:ind w:left="5820" w:hanging="360"/>
      </w:pPr>
      <w:rPr>
        <w:rFonts w:ascii="Symbol" w:hAnsi="Symbol" w:hint="default"/>
        <w:sz w:val="20"/>
      </w:rPr>
    </w:lvl>
    <w:lvl w:ilvl="8">
      <w:start w:val="1"/>
      <w:numFmt w:val="bullet"/>
      <w:lvlText w:val=""/>
      <w:lvlJc w:val="left"/>
      <w:pPr>
        <w:tabs>
          <w:tab w:val="num" w:pos="6540"/>
        </w:tabs>
        <w:ind w:left="6540" w:hanging="360"/>
      </w:pPr>
      <w:rPr>
        <w:rFonts w:ascii="Symbol" w:hAnsi="Symbol" w:hint="default"/>
        <w:sz w:val="20"/>
      </w:rPr>
    </w:lvl>
  </w:abstractNum>
  <w:abstractNum w:abstractNumId="21"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3" w15:restartNumberingAfterBreak="0">
    <w:nsid w:val="56E9040F"/>
    <w:multiLevelType w:val="hybridMultilevel"/>
    <w:tmpl w:val="DE4479B8"/>
    <w:lvl w:ilvl="0" w:tplc="236E8DD8">
      <w:start w:val="1"/>
      <w:numFmt w:val="decimal"/>
      <w:lvlText w:val="%1."/>
      <w:lvlJc w:val="left"/>
      <w:pPr>
        <w:tabs>
          <w:tab w:val="num" w:pos="720"/>
        </w:tabs>
        <w:ind w:left="720" w:hanging="360"/>
      </w:pPr>
    </w:lvl>
    <w:lvl w:ilvl="1" w:tplc="0F42B54A">
      <w:start w:val="1"/>
      <w:numFmt w:val="decimal"/>
      <w:lvlText w:val="%2."/>
      <w:lvlJc w:val="left"/>
      <w:pPr>
        <w:tabs>
          <w:tab w:val="num" w:pos="1440"/>
        </w:tabs>
        <w:ind w:left="1440" w:hanging="360"/>
      </w:pPr>
    </w:lvl>
    <w:lvl w:ilvl="2" w:tplc="5DBC8AFA">
      <w:start w:val="1"/>
      <w:numFmt w:val="decimal"/>
      <w:lvlText w:val="%3."/>
      <w:lvlJc w:val="left"/>
      <w:pPr>
        <w:tabs>
          <w:tab w:val="num" w:pos="2160"/>
        </w:tabs>
        <w:ind w:left="2160" w:hanging="360"/>
      </w:pPr>
    </w:lvl>
    <w:lvl w:ilvl="3" w:tplc="08A866EE">
      <w:start w:val="1"/>
      <w:numFmt w:val="decimal"/>
      <w:lvlText w:val="%4."/>
      <w:lvlJc w:val="left"/>
      <w:pPr>
        <w:tabs>
          <w:tab w:val="num" w:pos="2880"/>
        </w:tabs>
        <w:ind w:left="2880" w:hanging="360"/>
      </w:pPr>
    </w:lvl>
    <w:lvl w:ilvl="4" w:tplc="323C8DC8">
      <w:start w:val="1"/>
      <w:numFmt w:val="decimal"/>
      <w:lvlText w:val="%5."/>
      <w:lvlJc w:val="left"/>
      <w:pPr>
        <w:tabs>
          <w:tab w:val="num" w:pos="3600"/>
        </w:tabs>
        <w:ind w:left="3600" w:hanging="360"/>
      </w:pPr>
    </w:lvl>
    <w:lvl w:ilvl="5" w:tplc="9E8CEDA4">
      <w:start w:val="1"/>
      <w:numFmt w:val="decimal"/>
      <w:lvlText w:val="%6."/>
      <w:lvlJc w:val="left"/>
      <w:pPr>
        <w:tabs>
          <w:tab w:val="num" w:pos="4320"/>
        </w:tabs>
        <w:ind w:left="4320" w:hanging="360"/>
      </w:pPr>
    </w:lvl>
    <w:lvl w:ilvl="6" w:tplc="6986AC1C">
      <w:start w:val="1"/>
      <w:numFmt w:val="decimal"/>
      <w:lvlText w:val="%7."/>
      <w:lvlJc w:val="left"/>
      <w:pPr>
        <w:tabs>
          <w:tab w:val="num" w:pos="5040"/>
        </w:tabs>
        <w:ind w:left="5040" w:hanging="360"/>
      </w:pPr>
    </w:lvl>
    <w:lvl w:ilvl="7" w:tplc="23B423E0">
      <w:start w:val="1"/>
      <w:numFmt w:val="decimal"/>
      <w:lvlText w:val="%8."/>
      <w:lvlJc w:val="left"/>
      <w:pPr>
        <w:tabs>
          <w:tab w:val="num" w:pos="5760"/>
        </w:tabs>
        <w:ind w:left="5760" w:hanging="360"/>
      </w:pPr>
    </w:lvl>
    <w:lvl w:ilvl="8" w:tplc="91BA3866">
      <w:start w:val="1"/>
      <w:numFmt w:val="decimal"/>
      <w:lvlText w:val="%9."/>
      <w:lvlJc w:val="left"/>
      <w:pPr>
        <w:tabs>
          <w:tab w:val="num" w:pos="6480"/>
        </w:tabs>
        <w:ind w:left="6480" w:hanging="360"/>
      </w:pPr>
    </w:lvl>
  </w:abstractNum>
  <w:abstractNum w:abstractNumId="24" w15:restartNumberingAfterBreak="0">
    <w:nsid w:val="5BBA3408"/>
    <w:multiLevelType w:val="hybridMultilevel"/>
    <w:tmpl w:val="C7964780"/>
    <w:lvl w:ilvl="0" w:tplc="7EC6D316">
      <w:start w:val="1"/>
      <w:numFmt w:val="decimal"/>
      <w:lvlText w:val="%1."/>
      <w:lvlJc w:val="left"/>
      <w:pPr>
        <w:tabs>
          <w:tab w:val="num" w:pos="720"/>
        </w:tabs>
        <w:ind w:left="720" w:hanging="360"/>
      </w:pPr>
    </w:lvl>
    <w:lvl w:ilvl="1" w:tplc="9EACC310">
      <w:start w:val="1"/>
      <w:numFmt w:val="decimal"/>
      <w:lvlText w:val="%2."/>
      <w:lvlJc w:val="left"/>
      <w:pPr>
        <w:tabs>
          <w:tab w:val="num" w:pos="1440"/>
        </w:tabs>
        <w:ind w:left="1440" w:hanging="360"/>
      </w:pPr>
    </w:lvl>
    <w:lvl w:ilvl="2" w:tplc="C660F3D8">
      <w:start w:val="1"/>
      <w:numFmt w:val="decimal"/>
      <w:lvlText w:val="%3."/>
      <w:lvlJc w:val="left"/>
      <w:pPr>
        <w:tabs>
          <w:tab w:val="num" w:pos="2160"/>
        </w:tabs>
        <w:ind w:left="2160" w:hanging="360"/>
      </w:pPr>
    </w:lvl>
    <w:lvl w:ilvl="3" w:tplc="26D076A8">
      <w:start w:val="1"/>
      <w:numFmt w:val="decimal"/>
      <w:lvlText w:val="%4."/>
      <w:lvlJc w:val="left"/>
      <w:pPr>
        <w:tabs>
          <w:tab w:val="num" w:pos="2880"/>
        </w:tabs>
        <w:ind w:left="2880" w:hanging="360"/>
      </w:pPr>
    </w:lvl>
    <w:lvl w:ilvl="4" w:tplc="A7281534">
      <w:start w:val="1"/>
      <w:numFmt w:val="decimal"/>
      <w:lvlText w:val="%5."/>
      <w:lvlJc w:val="left"/>
      <w:pPr>
        <w:tabs>
          <w:tab w:val="num" w:pos="3600"/>
        </w:tabs>
        <w:ind w:left="3600" w:hanging="360"/>
      </w:pPr>
    </w:lvl>
    <w:lvl w:ilvl="5" w:tplc="DC4857CA">
      <w:start w:val="1"/>
      <w:numFmt w:val="decimal"/>
      <w:lvlText w:val="%6."/>
      <w:lvlJc w:val="left"/>
      <w:pPr>
        <w:tabs>
          <w:tab w:val="num" w:pos="4320"/>
        </w:tabs>
        <w:ind w:left="4320" w:hanging="360"/>
      </w:pPr>
    </w:lvl>
    <w:lvl w:ilvl="6" w:tplc="368A98AC">
      <w:start w:val="1"/>
      <w:numFmt w:val="decimal"/>
      <w:lvlText w:val="%7."/>
      <w:lvlJc w:val="left"/>
      <w:pPr>
        <w:tabs>
          <w:tab w:val="num" w:pos="5040"/>
        </w:tabs>
        <w:ind w:left="5040" w:hanging="360"/>
      </w:pPr>
    </w:lvl>
    <w:lvl w:ilvl="7" w:tplc="75BC4082">
      <w:start w:val="1"/>
      <w:numFmt w:val="decimal"/>
      <w:lvlText w:val="%8."/>
      <w:lvlJc w:val="left"/>
      <w:pPr>
        <w:tabs>
          <w:tab w:val="num" w:pos="5760"/>
        </w:tabs>
        <w:ind w:left="5760" w:hanging="360"/>
      </w:pPr>
    </w:lvl>
    <w:lvl w:ilvl="8" w:tplc="26840F80">
      <w:start w:val="1"/>
      <w:numFmt w:val="decimal"/>
      <w:lvlText w:val="%9."/>
      <w:lvlJc w:val="left"/>
      <w:pPr>
        <w:tabs>
          <w:tab w:val="num" w:pos="6480"/>
        </w:tabs>
        <w:ind w:left="6480" w:hanging="360"/>
      </w:pPr>
    </w:lvl>
  </w:abstractNum>
  <w:abstractNum w:abstractNumId="25"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6" w15:restartNumberingAfterBreak="0">
    <w:nsid w:val="66D414EE"/>
    <w:multiLevelType w:val="multilevel"/>
    <w:tmpl w:val="2BE094B4"/>
    <w:numStyleLink w:val="Bulletpoints"/>
  </w:abstractNum>
  <w:abstractNum w:abstractNumId="27" w15:restartNumberingAfterBreak="0">
    <w:nsid w:val="73F95593"/>
    <w:multiLevelType w:val="hybridMultilevel"/>
    <w:tmpl w:val="5E881DEA"/>
    <w:lvl w:ilvl="0" w:tplc="0454562A">
      <w:start w:val="1"/>
      <w:numFmt w:val="decimal"/>
      <w:lvlText w:val="%1."/>
      <w:lvlJc w:val="left"/>
      <w:pPr>
        <w:tabs>
          <w:tab w:val="num" w:pos="720"/>
        </w:tabs>
        <w:ind w:left="720" w:hanging="360"/>
      </w:pPr>
    </w:lvl>
    <w:lvl w:ilvl="1" w:tplc="250A45D6">
      <w:start w:val="1"/>
      <w:numFmt w:val="decimal"/>
      <w:lvlText w:val="%2."/>
      <w:lvlJc w:val="left"/>
      <w:pPr>
        <w:tabs>
          <w:tab w:val="num" w:pos="1440"/>
        </w:tabs>
        <w:ind w:left="1440" w:hanging="360"/>
      </w:pPr>
    </w:lvl>
    <w:lvl w:ilvl="2" w:tplc="8C8C5AA0">
      <w:start w:val="1"/>
      <w:numFmt w:val="decimal"/>
      <w:lvlText w:val="%3."/>
      <w:lvlJc w:val="left"/>
      <w:pPr>
        <w:tabs>
          <w:tab w:val="num" w:pos="2160"/>
        </w:tabs>
        <w:ind w:left="2160" w:hanging="360"/>
      </w:pPr>
    </w:lvl>
    <w:lvl w:ilvl="3" w:tplc="108AFD3A">
      <w:start w:val="1"/>
      <w:numFmt w:val="decimal"/>
      <w:lvlText w:val="%4."/>
      <w:lvlJc w:val="left"/>
      <w:pPr>
        <w:tabs>
          <w:tab w:val="num" w:pos="2880"/>
        </w:tabs>
        <w:ind w:left="2880" w:hanging="360"/>
      </w:pPr>
    </w:lvl>
    <w:lvl w:ilvl="4" w:tplc="3B3CC7BA">
      <w:start w:val="1"/>
      <w:numFmt w:val="decimal"/>
      <w:lvlText w:val="%5."/>
      <w:lvlJc w:val="left"/>
      <w:pPr>
        <w:tabs>
          <w:tab w:val="num" w:pos="3600"/>
        </w:tabs>
        <w:ind w:left="3600" w:hanging="360"/>
      </w:pPr>
    </w:lvl>
    <w:lvl w:ilvl="5" w:tplc="DCE857A0">
      <w:start w:val="1"/>
      <w:numFmt w:val="decimal"/>
      <w:lvlText w:val="%6."/>
      <w:lvlJc w:val="left"/>
      <w:pPr>
        <w:tabs>
          <w:tab w:val="num" w:pos="4320"/>
        </w:tabs>
        <w:ind w:left="4320" w:hanging="360"/>
      </w:pPr>
    </w:lvl>
    <w:lvl w:ilvl="6" w:tplc="11426C54">
      <w:start w:val="1"/>
      <w:numFmt w:val="decimal"/>
      <w:lvlText w:val="%7."/>
      <w:lvlJc w:val="left"/>
      <w:pPr>
        <w:tabs>
          <w:tab w:val="num" w:pos="5040"/>
        </w:tabs>
        <w:ind w:left="5040" w:hanging="360"/>
      </w:pPr>
    </w:lvl>
    <w:lvl w:ilvl="7" w:tplc="64E4F764">
      <w:start w:val="1"/>
      <w:numFmt w:val="decimal"/>
      <w:lvlText w:val="%8."/>
      <w:lvlJc w:val="left"/>
      <w:pPr>
        <w:tabs>
          <w:tab w:val="num" w:pos="5760"/>
        </w:tabs>
        <w:ind w:left="5760" w:hanging="360"/>
      </w:pPr>
    </w:lvl>
    <w:lvl w:ilvl="8" w:tplc="57D6205E">
      <w:start w:val="1"/>
      <w:numFmt w:val="decimal"/>
      <w:lvlText w:val="%9."/>
      <w:lvlJc w:val="left"/>
      <w:pPr>
        <w:tabs>
          <w:tab w:val="num" w:pos="6480"/>
        </w:tabs>
        <w:ind w:left="6480" w:hanging="360"/>
      </w:pPr>
    </w:lvl>
  </w:abstractNum>
  <w:abstractNum w:abstractNumId="28"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9" w15:restartNumberingAfterBreak="0">
    <w:nsid w:val="7B203AC4"/>
    <w:multiLevelType w:val="hybridMultilevel"/>
    <w:tmpl w:val="A5AE79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7839FB"/>
    <w:multiLevelType w:val="hybridMultilevel"/>
    <w:tmpl w:val="15084F96"/>
    <w:lvl w:ilvl="0" w:tplc="88EEA35C">
      <w:start w:val="1"/>
      <w:numFmt w:val="bullet"/>
      <w:lvlText w:val="•"/>
      <w:lvlJc w:val="left"/>
      <w:pPr>
        <w:tabs>
          <w:tab w:val="num" w:pos="720"/>
        </w:tabs>
        <w:ind w:left="720" w:hanging="360"/>
      </w:pPr>
      <w:rPr>
        <w:rFonts w:ascii="Arial" w:hAnsi="Arial" w:cs="Times New Roman" w:hint="default"/>
      </w:rPr>
    </w:lvl>
    <w:lvl w:ilvl="1" w:tplc="9962B3F4">
      <w:start w:val="1"/>
      <w:numFmt w:val="bullet"/>
      <w:lvlText w:val="•"/>
      <w:lvlJc w:val="left"/>
      <w:pPr>
        <w:tabs>
          <w:tab w:val="num" w:pos="1440"/>
        </w:tabs>
        <w:ind w:left="1440" w:hanging="360"/>
      </w:pPr>
      <w:rPr>
        <w:rFonts w:ascii="Arial" w:hAnsi="Arial" w:cs="Times New Roman" w:hint="default"/>
      </w:rPr>
    </w:lvl>
    <w:lvl w:ilvl="2" w:tplc="46F8EE30">
      <w:start w:val="1"/>
      <w:numFmt w:val="bullet"/>
      <w:lvlText w:val="•"/>
      <w:lvlJc w:val="left"/>
      <w:pPr>
        <w:tabs>
          <w:tab w:val="num" w:pos="2160"/>
        </w:tabs>
        <w:ind w:left="2160" w:hanging="360"/>
      </w:pPr>
      <w:rPr>
        <w:rFonts w:ascii="Arial" w:hAnsi="Arial" w:cs="Times New Roman" w:hint="default"/>
      </w:rPr>
    </w:lvl>
    <w:lvl w:ilvl="3" w:tplc="46EE81AA">
      <w:start w:val="1"/>
      <w:numFmt w:val="bullet"/>
      <w:lvlText w:val="•"/>
      <w:lvlJc w:val="left"/>
      <w:pPr>
        <w:tabs>
          <w:tab w:val="num" w:pos="2880"/>
        </w:tabs>
        <w:ind w:left="2880" w:hanging="360"/>
      </w:pPr>
      <w:rPr>
        <w:rFonts w:ascii="Arial" w:hAnsi="Arial" w:cs="Times New Roman" w:hint="default"/>
      </w:rPr>
    </w:lvl>
    <w:lvl w:ilvl="4" w:tplc="EF901C8A">
      <w:start w:val="1"/>
      <w:numFmt w:val="bullet"/>
      <w:lvlText w:val="•"/>
      <w:lvlJc w:val="left"/>
      <w:pPr>
        <w:tabs>
          <w:tab w:val="num" w:pos="3600"/>
        </w:tabs>
        <w:ind w:left="3600" w:hanging="360"/>
      </w:pPr>
      <w:rPr>
        <w:rFonts w:ascii="Arial" w:hAnsi="Arial" w:cs="Times New Roman" w:hint="default"/>
      </w:rPr>
    </w:lvl>
    <w:lvl w:ilvl="5" w:tplc="1BFE4B4A">
      <w:start w:val="1"/>
      <w:numFmt w:val="bullet"/>
      <w:lvlText w:val="•"/>
      <w:lvlJc w:val="left"/>
      <w:pPr>
        <w:tabs>
          <w:tab w:val="num" w:pos="4320"/>
        </w:tabs>
        <w:ind w:left="4320" w:hanging="360"/>
      </w:pPr>
      <w:rPr>
        <w:rFonts w:ascii="Arial" w:hAnsi="Arial" w:cs="Times New Roman" w:hint="default"/>
      </w:rPr>
    </w:lvl>
    <w:lvl w:ilvl="6" w:tplc="DAC443BA">
      <w:start w:val="1"/>
      <w:numFmt w:val="bullet"/>
      <w:lvlText w:val="•"/>
      <w:lvlJc w:val="left"/>
      <w:pPr>
        <w:tabs>
          <w:tab w:val="num" w:pos="5040"/>
        </w:tabs>
        <w:ind w:left="5040" w:hanging="360"/>
      </w:pPr>
      <w:rPr>
        <w:rFonts w:ascii="Arial" w:hAnsi="Arial" w:cs="Times New Roman" w:hint="default"/>
      </w:rPr>
    </w:lvl>
    <w:lvl w:ilvl="7" w:tplc="AFF4CE9C">
      <w:start w:val="1"/>
      <w:numFmt w:val="bullet"/>
      <w:lvlText w:val="•"/>
      <w:lvlJc w:val="left"/>
      <w:pPr>
        <w:tabs>
          <w:tab w:val="num" w:pos="5760"/>
        </w:tabs>
        <w:ind w:left="5760" w:hanging="360"/>
      </w:pPr>
      <w:rPr>
        <w:rFonts w:ascii="Arial" w:hAnsi="Arial" w:cs="Times New Roman" w:hint="default"/>
      </w:rPr>
    </w:lvl>
    <w:lvl w:ilvl="8" w:tplc="C9C2BF46">
      <w:start w:val="1"/>
      <w:numFmt w:val="bullet"/>
      <w:lvlText w:val="•"/>
      <w:lvlJc w:val="left"/>
      <w:pPr>
        <w:tabs>
          <w:tab w:val="num" w:pos="6480"/>
        </w:tabs>
        <w:ind w:left="6480" w:hanging="360"/>
      </w:pPr>
      <w:rPr>
        <w:rFonts w:ascii="Arial" w:hAnsi="Arial" w:cs="Times New Roman" w:hint="default"/>
      </w:rPr>
    </w:lvl>
  </w:abstractNum>
  <w:num w:numId="1">
    <w:abstractNumId w:val="16"/>
  </w:num>
  <w:num w:numId="2">
    <w:abstractNumId w:val="10"/>
  </w:num>
  <w:num w:numId="3">
    <w:abstractNumId w:val="30"/>
  </w:num>
  <w:num w:numId="4">
    <w:abstractNumId w:val="25"/>
  </w:num>
  <w:num w:numId="5">
    <w:abstractNumId w:val="15"/>
  </w:num>
  <w:num w:numId="6">
    <w:abstractNumId w:val="22"/>
  </w:num>
  <w:num w:numId="7">
    <w:abstractNumId w:val="11"/>
  </w:num>
  <w:num w:numId="8">
    <w:abstractNumId w:val="8"/>
  </w:num>
  <w:num w:numId="9">
    <w:abstractNumId w:val="28"/>
  </w:num>
  <w:num w:numId="10">
    <w:abstractNumId w:val="13"/>
  </w:num>
  <w:num w:numId="11">
    <w:abstractNumId w:val="26"/>
  </w:num>
  <w:num w:numId="12">
    <w:abstractNumId w:val="3"/>
  </w:num>
  <w:num w:numId="13">
    <w:abstractNumId w:val="2"/>
  </w:num>
  <w:num w:numId="14">
    <w:abstractNumId w:val="9"/>
  </w:num>
  <w:num w:numId="15">
    <w:abstractNumId w:val="7"/>
  </w:num>
  <w:num w:numId="16">
    <w:abstractNumId w:val="9"/>
  </w:num>
  <w:num w:numId="17">
    <w:abstractNumId w:val="7"/>
  </w:num>
  <w:num w:numId="18">
    <w:abstractNumId w:val="28"/>
  </w:num>
  <w:num w:numId="19">
    <w:abstractNumId w:val="3"/>
  </w:num>
  <w:num w:numId="20">
    <w:abstractNumId w:val="2"/>
  </w:num>
  <w:num w:numId="21">
    <w:abstractNumId w:val="12"/>
  </w:num>
  <w:num w:numId="22">
    <w:abstractNumId w:val="6"/>
  </w:num>
  <w:num w:numId="23">
    <w:abstractNumId w:val="5"/>
  </w:num>
  <w:num w:numId="24">
    <w:abstractNumId w:val="4"/>
  </w:num>
  <w:num w:numId="25">
    <w:abstractNumId w:val="1"/>
  </w:num>
  <w:num w:numId="26">
    <w:abstractNumId w:val="0"/>
  </w:num>
  <w:num w:numId="27">
    <w:abstractNumId w:val="21"/>
  </w:num>
  <w:num w:numId="28">
    <w:abstractNumId w:val="21"/>
  </w:num>
  <w:num w:numId="29">
    <w:abstractNumId w:val="6"/>
  </w:num>
  <w:num w:numId="30">
    <w:abstractNumId w:val="28"/>
  </w:num>
  <w:num w:numId="31">
    <w:abstractNumId w:val="28"/>
  </w:num>
  <w:num w:numId="32">
    <w:abstractNumId w:val="28"/>
  </w:num>
  <w:num w:numId="33">
    <w:abstractNumId w:val="21"/>
  </w:num>
  <w:num w:numId="34">
    <w:abstractNumId w:val="13"/>
  </w:num>
  <w:num w:numId="35">
    <w:abstractNumId w:val="12"/>
  </w:num>
  <w:num w:numId="36">
    <w:abstractNumId w:val="12"/>
  </w:num>
  <w:num w:numId="37">
    <w:abstractNumId w:val="12"/>
  </w:num>
  <w:num w:numId="38">
    <w:abstractNumId w:val="28"/>
  </w:num>
  <w:num w:numId="39">
    <w:abstractNumId w:val="28"/>
  </w:num>
  <w:num w:numId="40">
    <w:abstractNumId w:val="2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lvlOverride w:ilvl="1"/>
    <w:lvlOverride w:ilvl="2"/>
    <w:lvlOverride w:ilvl="3"/>
    <w:lvlOverride w:ilvl="4"/>
    <w:lvlOverride w:ilvl="5"/>
    <w:lvlOverride w:ilvl="6"/>
    <w:lvlOverride w:ilvl="7"/>
    <w:lvlOverride w:ilvl="8"/>
  </w:num>
  <w:num w:numId="44">
    <w:abstractNumId w:val="31"/>
    <w:lvlOverride w:ilvl="0"/>
    <w:lvlOverride w:ilvl="1"/>
    <w:lvlOverride w:ilvl="2"/>
    <w:lvlOverride w:ilvl="3"/>
    <w:lvlOverride w:ilvl="4"/>
    <w:lvlOverride w:ilvl="5"/>
    <w:lvlOverride w:ilvl="6"/>
    <w:lvlOverride w:ilvl="7"/>
    <w:lvlOverride w:ilvl="8"/>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lvlOverride w:ilvl="1"/>
    <w:lvlOverride w:ilvl="2"/>
    <w:lvlOverride w:ilvl="3"/>
    <w:lvlOverride w:ilvl="4"/>
    <w:lvlOverride w:ilvl="5"/>
    <w:lvlOverride w:ilvl="6"/>
    <w:lvlOverride w:ilvl="7"/>
    <w:lvlOverride w:ilvl="8"/>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97"/>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21C59"/>
    <w:rsid w:val="00122D1C"/>
    <w:rsid w:val="00125AF8"/>
    <w:rsid w:val="00131D9D"/>
    <w:rsid w:val="00135EF5"/>
    <w:rsid w:val="00142C7B"/>
    <w:rsid w:val="0014394F"/>
    <w:rsid w:val="00170447"/>
    <w:rsid w:val="001859E0"/>
    <w:rsid w:val="00191962"/>
    <w:rsid w:val="00196302"/>
    <w:rsid w:val="001A3DD0"/>
    <w:rsid w:val="001A6D7B"/>
    <w:rsid w:val="001B1995"/>
    <w:rsid w:val="001B381C"/>
    <w:rsid w:val="001D16DD"/>
    <w:rsid w:val="001D4A17"/>
    <w:rsid w:val="001F0156"/>
    <w:rsid w:val="002043BD"/>
    <w:rsid w:val="00231332"/>
    <w:rsid w:val="0023202B"/>
    <w:rsid w:val="00262519"/>
    <w:rsid w:val="00266693"/>
    <w:rsid w:val="002673B6"/>
    <w:rsid w:val="00270CC3"/>
    <w:rsid w:val="00274DF6"/>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459E1"/>
    <w:rsid w:val="0054793D"/>
    <w:rsid w:val="005617A0"/>
    <w:rsid w:val="005630D6"/>
    <w:rsid w:val="0057083A"/>
    <w:rsid w:val="005806CD"/>
    <w:rsid w:val="005A7E6A"/>
    <w:rsid w:val="005C0AF5"/>
    <w:rsid w:val="005D2263"/>
    <w:rsid w:val="005E2C23"/>
    <w:rsid w:val="005E76A8"/>
    <w:rsid w:val="00602D54"/>
    <w:rsid w:val="00635029"/>
    <w:rsid w:val="006547A7"/>
    <w:rsid w:val="006669C4"/>
    <w:rsid w:val="00692D4B"/>
    <w:rsid w:val="00696621"/>
    <w:rsid w:val="006A6639"/>
    <w:rsid w:val="006C36DB"/>
    <w:rsid w:val="006D3ED7"/>
    <w:rsid w:val="006E3BC3"/>
    <w:rsid w:val="006F1F36"/>
    <w:rsid w:val="006F6EF8"/>
    <w:rsid w:val="00706FD2"/>
    <w:rsid w:val="00711119"/>
    <w:rsid w:val="007252B9"/>
    <w:rsid w:val="00772BFB"/>
    <w:rsid w:val="007869A1"/>
    <w:rsid w:val="007B37DD"/>
    <w:rsid w:val="007C7F52"/>
    <w:rsid w:val="007D02FF"/>
    <w:rsid w:val="007D5BEC"/>
    <w:rsid w:val="00814B30"/>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25D97"/>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1185D"/>
    <w:rsid w:val="00A13645"/>
    <w:rsid w:val="00A428AC"/>
    <w:rsid w:val="00A574DD"/>
    <w:rsid w:val="00A57C9F"/>
    <w:rsid w:val="00A7500C"/>
    <w:rsid w:val="00A814AF"/>
    <w:rsid w:val="00A828F0"/>
    <w:rsid w:val="00A95004"/>
    <w:rsid w:val="00A95355"/>
    <w:rsid w:val="00A96947"/>
    <w:rsid w:val="00AB4D8B"/>
    <w:rsid w:val="00AF4A0D"/>
    <w:rsid w:val="00B03BD7"/>
    <w:rsid w:val="00B1488D"/>
    <w:rsid w:val="00B22F3D"/>
    <w:rsid w:val="00B2678F"/>
    <w:rsid w:val="00B446CF"/>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353D0"/>
    <w:rsid w:val="00D359CF"/>
    <w:rsid w:val="00D45535"/>
    <w:rsid w:val="00D53A76"/>
    <w:rsid w:val="00D53BE4"/>
    <w:rsid w:val="00D57961"/>
    <w:rsid w:val="00D90AEE"/>
    <w:rsid w:val="00D94457"/>
    <w:rsid w:val="00DD5301"/>
    <w:rsid w:val="00E447FC"/>
    <w:rsid w:val="00E60A96"/>
    <w:rsid w:val="00E951EB"/>
    <w:rsid w:val="00EA6075"/>
    <w:rsid w:val="00EA78CC"/>
    <w:rsid w:val="00EC4B79"/>
    <w:rsid w:val="00ED3D13"/>
    <w:rsid w:val="00EE2126"/>
    <w:rsid w:val="00EE6B2C"/>
    <w:rsid w:val="00EF421E"/>
    <w:rsid w:val="00EF7C74"/>
    <w:rsid w:val="00F019A3"/>
    <w:rsid w:val="00F1102D"/>
    <w:rsid w:val="00F238CD"/>
    <w:rsid w:val="00F30E8F"/>
    <w:rsid w:val="00F4732A"/>
    <w:rsid w:val="00F51095"/>
    <w:rsid w:val="00F53892"/>
    <w:rsid w:val="00F87665"/>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A12CF3-F3DF-4BFF-B817-2CFFABF2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D97"/>
    <w:rPr>
      <w:sz w:val="24"/>
      <w:szCs w:val="24"/>
      <w:lang w:eastAsia="zh-TW"/>
    </w:rPr>
  </w:style>
  <w:style w:type="paragraph" w:styleId="Heading1">
    <w:name w:val="heading 1"/>
    <w:basedOn w:val="Normal"/>
    <w:next w:val="Normal"/>
    <w:link w:val="Heading1Char"/>
    <w:uiPriority w:val="9"/>
    <w:qFormat/>
    <w:rsid w:val="00C53111"/>
    <w:pPr>
      <w:outlineLvl w:val="0"/>
    </w:pPr>
    <w:rPr>
      <w:b/>
      <w:i/>
      <w:sz w:val="52"/>
      <w:szCs w:val="36"/>
    </w:rPr>
  </w:style>
  <w:style w:type="paragraph" w:styleId="Heading2">
    <w:name w:val="heading 2"/>
    <w:basedOn w:val="Tableheadings"/>
    <w:next w:val="Normal"/>
    <w:uiPriority w:val="3"/>
    <w:qFormat/>
    <w:rsid w:val="00DD5301"/>
    <w:pPr>
      <w:spacing w:before="360" w:after="220"/>
      <w:outlineLvl w:val="1"/>
    </w:pPr>
    <w:rPr>
      <w:color w:val="5F5F5F"/>
      <w:sz w:val="28"/>
    </w:rPr>
  </w:style>
  <w:style w:type="paragraph" w:styleId="Heading3">
    <w:name w:val="heading 3"/>
    <w:basedOn w:val="Normal"/>
    <w:next w:val="Normal"/>
    <w:link w:val="Heading3Char"/>
    <w:uiPriority w:val="4"/>
    <w:qFormat/>
    <w:rsid w:val="001F0156"/>
    <w:pPr>
      <w:spacing w:after="120"/>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uiPriority w:val="39"/>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9"/>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NormalWeb">
    <w:name w:val="Normal (Web)"/>
    <w:basedOn w:val="Normal"/>
    <w:uiPriority w:val="99"/>
    <w:semiHidden/>
    <w:unhideWhenUsed/>
    <w:rsid w:val="00925D97"/>
    <w:pPr>
      <w:spacing w:before="100" w:beforeAutospacing="1" w:after="100" w:afterAutospacing="1"/>
    </w:pPr>
    <w:rPr>
      <w:lang w:val="en-US"/>
    </w:rPr>
  </w:style>
  <w:style w:type="paragraph" w:styleId="FootnoteText">
    <w:name w:val="footnote text"/>
    <w:basedOn w:val="Normal"/>
    <w:link w:val="FootnoteTextChar"/>
    <w:uiPriority w:val="99"/>
    <w:semiHidden/>
    <w:unhideWhenUsed/>
    <w:rsid w:val="00925D97"/>
    <w:pPr>
      <w:widowControl w:val="0"/>
    </w:pPr>
    <w:rPr>
      <w:rFonts w:ascii="Arial" w:eastAsia="Arial" w:hAnsi="Arial" w:cs="Arial"/>
      <w:sz w:val="20"/>
      <w:szCs w:val="20"/>
      <w:lang w:val="en-US"/>
    </w:rPr>
  </w:style>
  <w:style w:type="character" w:customStyle="1" w:styleId="FootnoteTextChar">
    <w:name w:val="Footnote Text Char"/>
    <w:basedOn w:val="DefaultParagraphFont"/>
    <w:link w:val="FootnoteText"/>
    <w:uiPriority w:val="99"/>
    <w:semiHidden/>
    <w:rsid w:val="00925D97"/>
    <w:rPr>
      <w:rFonts w:ascii="Arial" w:eastAsia="Arial" w:hAnsi="Arial" w:cs="Arial"/>
      <w:lang w:val="en-US" w:eastAsia="zh-TW"/>
    </w:rPr>
  </w:style>
  <w:style w:type="paragraph" w:styleId="ListParagraph">
    <w:name w:val="List Paragraph"/>
    <w:basedOn w:val="Normal"/>
    <w:uiPriority w:val="34"/>
    <w:qFormat/>
    <w:rsid w:val="00925D97"/>
    <w:pPr>
      <w:ind w:left="720"/>
      <w:contextualSpacing/>
    </w:pPr>
  </w:style>
  <w:style w:type="character" w:styleId="FootnoteReference">
    <w:name w:val="footnote reference"/>
    <w:basedOn w:val="DefaultParagraphFont"/>
    <w:uiPriority w:val="99"/>
    <w:semiHidden/>
    <w:unhideWhenUsed/>
    <w:rsid w:val="00925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 w:id="189747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gov.uk/repaying-your-student-lo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moneyadviceservice.org.uk/en/articles/repaying-student-loa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418F8-A3A1-4CBC-BDBE-71B9EC492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0</TotalTime>
  <Pages>14</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Rebecca Bolton</dc:creator>
  <cp:lastModifiedBy>Rebecca Bolton</cp:lastModifiedBy>
  <cp:revision>1</cp:revision>
  <cp:lastPrinted>2009-06-16T11:41:00Z</cp:lastPrinted>
  <dcterms:created xsi:type="dcterms:W3CDTF">2019-04-29T15:34:00Z</dcterms:created>
  <dcterms:modified xsi:type="dcterms:W3CDTF">2019-04-29T15:37:00Z</dcterms:modified>
</cp:coreProperties>
</file>